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</w:p>
    <w:p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text" w:val="plāns&#10;"/>
          <w:attr w:name="baseform" w:val="plāns"/>
          <w:attr w:name="id" w:val="-1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6972"/>
      </w:tblGrid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Līguma</w:t>
            </w:r>
            <w:r w:rsidRPr="00666BE0">
              <w:rPr>
                <w:b/>
              </w:rPr>
              <w:t xml:space="preserve"> Nr.</w:t>
            </w:r>
            <w:r>
              <w:rPr>
                <w:b/>
              </w:rPr>
              <w:t xml:space="preserve"> 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saņēmējs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4253"/>
        <w:gridCol w:w="1520"/>
        <w:gridCol w:w="1457"/>
        <w:gridCol w:w="1585"/>
      </w:tblGrid>
      <w:tr w:rsidR="00273D58" w:rsidRPr="00666BE0" w:rsidTr="00683902">
        <w:tc>
          <w:tcPr>
            <w:tcW w:w="59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:rsidTr="00683902">
        <w:tc>
          <w:tcPr>
            <w:tcW w:w="59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01"/>
        <w:gridCol w:w="1737"/>
        <w:gridCol w:w="2334"/>
      </w:tblGrid>
      <w:tr w:rsidR="00273D58" w:rsidRPr="00F33826" w:rsidTr="00CA0F43">
        <w:trPr>
          <w:trHeight w:val="555"/>
        </w:trPr>
        <w:tc>
          <w:tcPr>
            <w:tcW w:w="2438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2901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Tālrunis: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E-pasts:</w:t>
            </w:r>
          </w:p>
        </w:tc>
        <w:tc>
          <w:tcPr>
            <w:tcW w:w="2334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rPr>
          <w:trHeight w:val="555"/>
        </w:trPr>
        <w:tc>
          <w:tcPr>
            <w:tcW w:w="2438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Datums:</w:t>
            </w:r>
          </w:p>
          <w:p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F33826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F33826">
              <w:rPr>
                <w:i/>
                <w:iCs/>
                <w:sz w:val="22"/>
                <w:szCs w:val="22"/>
              </w:rPr>
              <w:t>/mm/</w:t>
            </w:r>
            <w:proofErr w:type="spellStart"/>
            <w:r w:rsidRPr="00F33826">
              <w:rPr>
                <w:i/>
                <w:iCs/>
                <w:sz w:val="22"/>
                <w:szCs w:val="22"/>
              </w:rPr>
              <w:t>gggg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:rsidR="00273D58" w:rsidRDefault="00273D58" w:rsidP="00F33826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273D58" w:rsidSect="00CA0F43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DA" w:rsidRDefault="00932BDA">
      <w:r>
        <w:separator/>
      </w:r>
    </w:p>
  </w:endnote>
  <w:endnote w:type="continuationSeparator" w:id="0">
    <w:p w:rsidR="00932BDA" w:rsidRDefault="0093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DA" w:rsidRDefault="00932BDA">
      <w:r>
        <w:separator/>
      </w:r>
    </w:p>
  </w:footnote>
  <w:footnote w:type="continuationSeparator" w:id="0">
    <w:p w:rsidR="00932BDA" w:rsidRDefault="00932BDA">
      <w:r>
        <w:continuationSeparator/>
      </w:r>
    </w:p>
  </w:footnote>
  <w:footnote w:id="1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:rsidR="00E86EE8" w:rsidRPr="00CA0F43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43" w:rsidRPr="002B324E" w:rsidRDefault="003E7D90" w:rsidP="00CA0F43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“</w:t>
    </w:r>
    <w:r w:rsidRPr="003E7D90">
      <w:rPr>
        <w:sz w:val="16"/>
        <w:szCs w:val="16"/>
      </w:rPr>
      <w:t xml:space="preserve">Siltumnīcefekta gāzu emisiju samazināšana, attīstot enerģētiski </w:t>
    </w:r>
    <w:proofErr w:type="spellStart"/>
    <w:r w:rsidRPr="003E7D90">
      <w:rPr>
        <w:sz w:val="16"/>
        <w:szCs w:val="16"/>
      </w:rPr>
      <w:t>pašpietiekamu</w:t>
    </w:r>
    <w:proofErr w:type="spellEnd"/>
    <w:r w:rsidRPr="003E7D90">
      <w:rPr>
        <w:sz w:val="16"/>
        <w:szCs w:val="16"/>
      </w:rPr>
      <w:t xml:space="preserve"> ēku būvniecību</w:t>
    </w:r>
    <w:r>
      <w:rPr>
        <w:sz w:val="16"/>
        <w:szCs w:val="16"/>
      </w:rPr>
      <w:t>”</w:t>
    </w:r>
  </w:p>
  <w:p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9"/>
    <w:rsid w:val="000833B9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C30DD"/>
    <w:rsid w:val="003E7D90"/>
    <w:rsid w:val="003F72E3"/>
    <w:rsid w:val="00423D76"/>
    <w:rsid w:val="00426B34"/>
    <w:rsid w:val="00465568"/>
    <w:rsid w:val="004871C7"/>
    <w:rsid w:val="004A09FB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31C63"/>
    <w:rsid w:val="00887860"/>
    <w:rsid w:val="008A37B9"/>
    <w:rsid w:val="008B7C66"/>
    <w:rsid w:val="00932BDA"/>
    <w:rsid w:val="009A05FC"/>
    <w:rsid w:val="009A522A"/>
    <w:rsid w:val="009C3654"/>
    <w:rsid w:val="009E48B8"/>
    <w:rsid w:val="00AC67B2"/>
    <w:rsid w:val="00AD2A4C"/>
    <w:rsid w:val="00B85D8C"/>
    <w:rsid w:val="00BA1A98"/>
    <w:rsid w:val="00BE0CBF"/>
    <w:rsid w:val="00C02220"/>
    <w:rsid w:val="00C222A2"/>
    <w:rsid w:val="00C3616F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Gints Kārkliņš</cp:lastModifiedBy>
  <cp:revision>4</cp:revision>
  <cp:lastPrinted>2014-09-29T08:52:00Z</cp:lastPrinted>
  <dcterms:created xsi:type="dcterms:W3CDTF">2016-07-01T08:54:00Z</dcterms:created>
  <dcterms:modified xsi:type="dcterms:W3CDTF">2018-11-05T09:25:00Z</dcterms:modified>
</cp:coreProperties>
</file>