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329C1" w14:textId="533A7266" w:rsidR="00034A80" w:rsidRPr="002A326C" w:rsidRDefault="00034A80" w:rsidP="000C5CF8">
      <w:pPr>
        <w:jc w:val="center"/>
        <w:rPr>
          <w:b/>
          <w:szCs w:val="20"/>
        </w:rPr>
      </w:pPr>
      <w:r w:rsidRPr="002A326C">
        <w:rPr>
          <w:b/>
          <w:szCs w:val="20"/>
        </w:rPr>
        <w:t>Līgum</w:t>
      </w:r>
      <w:r w:rsidR="00E07099" w:rsidRPr="002A326C">
        <w:rPr>
          <w:b/>
          <w:szCs w:val="20"/>
        </w:rPr>
        <w:t>a</w:t>
      </w:r>
      <w:r w:rsidRPr="002A326C">
        <w:rPr>
          <w:b/>
          <w:szCs w:val="20"/>
        </w:rPr>
        <w:t xml:space="preserve"> par </w:t>
      </w:r>
      <w:r w:rsidR="00E07099" w:rsidRPr="002A326C">
        <w:rPr>
          <w:b/>
          <w:szCs w:val="20"/>
        </w:rPr>
        <w:t>P</w:t>
      </w:r>
      <w:r w:rsidRPr="002A326C">
        <w:rPr>
          <w:b/>
          <w:szCs w:val="20"/>
        </w:rPr>
        <w:t>rojekta īstenošanu</w:t>
      </w:r>
    </w:p>
    <w:p w14:paraId="0985A88F" w14:textId="77777777" w:rsidR="00034A80" w:rsidRPr="002A326C" w:rsidRDefault="00034A80" w:rsidP="000C5CF8">
      <w:pPr>
        <w:jc w:val="center"/>
        <w:rPr>
          <w:b/>
          <w:szCs w:val="20"/>
        </w:rPr>
      </w:pPr>
      <w:r w:rsidRPr="002A326C">
        <w:rPr>
          <w:b/>
          <w:szCs w:val="20"/>
        </w:rPr>
        <w:t>Vispārīgie noteikumi</w:t>
      </w:r>
    </w:p>
    <w:p w14:paraId="67A02873" w14:textId="77777777" w:rsidR="00034A80" w:rsidRPr="002A326C" w:rsidRDefault="00034A80" w:rsidP="00661F38">
      <w:pPr>
        <w:jc w:val="center"/>
        <w:rPr>
          <w:b/>
          <w:szCs w:val="20"/>
        </w:rPr>
      </w:pPr>
    </w:p>
    <w:p w14:paraId="063CADF4" w14:textId="77777777" w:rsidR="00034A80" w:rsidRPr="002A326C" w:rsidRDefault="00034A80" w:rsidP="00AB1F41">
      <w:pPr>
        <w:numPr>
          <w:ilvl w:val="0"/>
          <w:numId w:val="1"/>
        </w:numPr>
        <w:tabs>
          <w:tab w:val="clear" w:pos="360"/>
          <w:tab w:val="num" w:pos="284"/>
        </w:tabs>
        <w:ind w:left="284" w:hanging="284"/>
        <w:jc w:val="both"/>
        <w:rPr>
          <w:b/>
          <w:szCs w:val="20"/>
        </w:rPr>
      </w:pPr>
      <w:r w:rsidRPr="002A326C">
        <w:rPr>
          <w:b/>
          <w:szCs w:val="20"/>
        </w:rPr>
        <w:t>Termini un interpretācija</w:t>
      </w:r>
    </w:p>
    <w:p w14:paraId="60EA2BE0" w14:textId="77777777" w:rsidR="00034A80" w:rsidRPr="002A326C" w:rsidRDefault="00034A80" w:rsidP="00661F38">
      <w:pPr>
        <w:jc w:val="both"/>
        <w:rPr>
          <w:b/>
          <w:szCs w:val="20"/>
        </w:rPr>
      </w:pPr>
    </w:p>
    <w:p w14:paraId="12A22019" w14:textId="77777777" w:rsidR="00034A80" w:rsidRPr="002A326C" w:rsidRDefault="00034A80" w:rsidP="00156FD9">
      <w:pPr>
        <w:numPr>
          <w:ilvl w:val="1"/>
          <w:numId w:val="1"/>
        </w:numPr>
        <w:tabs>
          <w:tab w:val="clear" w:pos="720"/>
          <w:tab w:val="num" w:pos="567"/>
        </w:tabs>
        <w:ind w:left="567" w:hanging="567"/>
        <w:jc w:val="both"/>
        <w:rPr>
          <w:szCs w:val="20"/>
        </w:rPr>
      </w:pPr>
      <w:r w:rsidRPr="002A326C">
        <w:rPr>
          <w:szCs w:val="20"/>
        </w:rPr>
        <w:t>Līgumā lietoto terminu definīcijas:</w:t>
      </w:r>
    </w:p>
    <w:p w14:paraId="70B60BE3" w14:textId="77777777" w:rsidR="00034A80" w:rsidRPr="002A326C" w:rsidRDefault="00034A80" w:rsidP="00661F38">
      <w:pPr>
        <w:jc w:val="both"/>
        <w:rPr>
          <w:szCs w:val="20"/>
        </w:rPr>
      </w:pPr>
    </w:p>
    <w:p w14:paraId="64C1C300" w14:textId="4BFC94A9" w:rsidR="00C85D79" w:rsidRPr="002A326C" w:rsidRDefault="00C85D79" w:rsidP="00C85D79">
      <w:pPr>
        <w:ind w:left="567"/>
        <w:jc w:val="both"/>
        <w:rPr>
          <w:szCs w:val="20"/>
        </w:rPr>
      </w:pPr>
      <w:r w:rsidRPr="002A326C">
        <w:rPr>
          <w:b/>
          <w:szCs w:val="20"/>
        </w:rPr>
        <w:t xml:space="preserve">Ārēji lādējams hibrīdauto </w:t>
      </w:r>
      <w:r w:rsidRPr="002A326C">
        <w:rPr>
          <w:szCs w:val="20"/>
        </w:rPr>
        <w:t>–</w:t>
      </w:r>
      <w:r w:rsidRPr="002A326C">
        <w:rPr>
          <w:b/>
          <w:szCs w:val="20"/>
        </w:rPr>
        <w:t xml:space="preserve"> </w:t>
      </w:r>
      <w:r w:rsidRPr="002A326C">
        <w:rPr>
          <w:szCs w:val="20"/>
        </w:rPr>
        <w:t>rūpnieciski ražots M1 un N1 kategorijas hibrīdauto (par mehānisko dzinējspēku izmanto enerģiju no transportlīdzeklī glabātās elektroenerģijas un tai pat laikā tam ir uzstādīts iekšdedzes dzinējs, un kopējās SEG emisijas ir līdz 50</w:t>
      </w:r>
      <w:r w:rsidR="007A26BF" w:rsidRPr="002A326C">
        <w:rPr>
          <w:szCs w:val="20"/>
        </w:rPr>
        <w:t> </w:t>
      </w:r>
      <w:r w:rsidRPr="002A326C">
        <w:rPr>
          <w:szCs w:val="20"/>
        </w:rPr>
        <w:t>g</w:t>
      </w:r>
      <w:r w:rsidR="007A26BF" w:rsidRPr="002A326C">
        <w:rPr>
          <w:szCs w:val="20"/>
        </w:rPr>
        <w:t> </w:t>
      </w:r>
      <w:r w:rsidRPr="002A326C">
        <w:rPr>
          <w:szCs w:val="20"/>
        </w:rPr>
        <w:t>CO</w:t>
      </w:r>
      <w:r w:rsidRPr="002A326C">
        <w:rPr>
          <w:szCs w:val="20"/>
          <w:vertAlign w:val="subscript"/>
        </w:rPr>
        <w:t>2</w:t>
      </w:r>
      <w:r w:rsidRPr="002A326C">
        <w:rPr>
          <w:szCs w:val="20"/>
        </w:rPr>
        <w:t>/km atbilstoši WLTP (</w:t>
      </w:r>
      <w:proofErr w:type="spellStart"/>
      <w:r w:rsidRPr="002A326C">
        <w:rPr>
          <w:szCs w:val="20"/>
        </w:rPr>
        <w:t>Worldwide</w:t>
      </w:r>
      <w:proofErr w:type="spellEnd"/>
      <w:r w:rsidRPr="002A326C">
        <w:rPr>
          <w:szCs w:val="20"/>
        </w:rPr>
        <w:t xml:space="preserve"> </w:t>
      </w:r>
      <w:proofErr w:type="spellStart"/>
      <w:r w:rsidRPr="002A326C">
        <w:rPr>
          <w:szCs w:val="20"/>
        </w:rPr>
        <w:t>harmonized</w:t>
      </w:r>
      <w:proofErr w:type="spellEnd"/>
      <w:r w:rsidRPr="002A326C">
        <w:rPr>
          <w:szCs w:val="20"/>
        </w:rPr>
        <w:t xml:space="preserve"> </w:t>
      </w:r>
      <w:proofErr w:type="spellStart"/>
      <w:r w:rsidRPr="002A326C">
        <w:rPr>
          <w:szCs w:val="20"/>
        </w:rPr>
        <w:t>Light</w:t>
      </w:r>
      <w:proofErr w:type="spellEnd"/>
      <w:r w:rsidRPr="002A326C">
        <w:rPr>
          <w:szCs w:val="20"/>
        </w:rPr>
        <w:t xml:space="preserve"> </w:t>
      </w:r>
      <w:proofErr w:type="spellStart"/>
      <w:r w:rsidRPr="002A326C">
        <w:rPr>
          <w:szCs w:val="20"/>
        </w:rPr>
        <w:t>vehicles</w:t>
      </w:r>
      <w:proofErr w:type="spellEnd"/>
      <w:r w:rsidRPr="002A326C">
        <w:rPr>
          <w:szCs w:val="20"/>
        </w:rPr>
        <w:t xml:space="preserve"> Test </w:t>
      </w:r>
      <w:proofErr w:type="spellStart"/>
      <w:r w:rsidRPr="002A326C">
        <w:rPr>
          <w:szCs w:val="20"/>
        </w:rPr>
        <w:t>Procedure</w:t>
      </w:r>
      <w:proofErr w:type="spellEnd"/>
      <w:r w:rsidRPr="002A326C">
        <w:rPr>
          <w:szCs w:val="20"/>
        </w:rPr>
        <w:t xml:space="preserve">) kombinētajam ciklam), kuram nobraukums tikai ar enerģiju no transportlīdzeklī glabātās elektroenerģijas starp pilnas uzlādes reizēm </w:t>
      </w:r>
      <w:r w:rsidR="00062D4F" w:rsidRPr="00A9023C">
        <w:rPr>
          <w:szCs w:val="20"/>
        </w:rPr>
        <w:t xml:space="preserve">pilsētas apstākļos </w:t>
      </w:r>
      <w:r w:rsidRPr="002A326C">
        <w:rPr>
          <w:szCs w:val="20"/>
        </w:rPr>
        <w:t>ir vismaz 50</w:t>
      </w:r>
      <w:r w:rsidR="00F62CBA" w:rsidRPr="002A326C">
        <w:rPr>
          <w:szCs w:val="20"/>
        </w:rPr>
        <w:t> </w:t>
      </w:r>
      <w:r w:rsidRPr="002A326C">
        <w:rPr>
          <w:szCs w:val="20"/>
        </w:rPr>
        <w:t xml:space="preserve">kilometri (norādīts atbilstības </w:t>
      </w:r>
      <w:r w:rsidR="00062D4F">
        <w:rPr>
          <w:szCs w:val="20"/>
        </w:rPr>
        <w:t>apliecinājumā</w:t>
      </w:r>
      <w:r w:rsidRPr="002A326C">
        <w:rPr>
          <w:szCs w:val="20"/>
        </w:rPr>
        <w:t xml:space="preserve"> atbilstoši normatīvajam aktam par riteņu transportlīdzekļu un to sastāvdaļu atbilstības novērtēšanu) un maksimālais ātrums ir vismaz 90</w:t>
      </w:r>
      <w:r w:rsidR="001F7E2A" w:rsidRPr="002A326C">
        <w:rPr>
          <w:szCs w:val="20"/>
        </w:rPr>
        <w:t> </w:t>
      </w:r>
      <w:r w:rsidRPr="002A326C">
        <w:rPr>
          <w:szCs w:val="20"/>
        </w:rPr>
        <w:t>km/h</w:t>
      </w:r>
      <w:r w:rsidR="000E67C3" w:rsidRPr="002A326C">
        <w:rPr>
          <w:szCs w:val="20"/>
        </w:rPr>
        <w:t xml:space="preserve"> un</w:t>
      </w:r>
      <w:r w:rsidRPr="002A326C">
        <w:rPr>
          <w:szCs w:val="20"/>
        </w:rPr>
        <w:t xml:space="preserve"> ir lietots mazāk par sešiem mēnešiem vai nobraucis mazāk par 6</w:t>
      </w:r>
      <w:r w:rsidR="007A26BF" w:rsidRPr="002A326C">
        <w:rPr>
          <w:szCs w:val="20"/>
        </w:rPr>
        <w:t> </w:t>
      </w:r>
      <w:r w:rsidRPr="002A326C">
        <w:rPr>
          <w:szCs w:val="20"/>
        </w:rPr>
        <w:t>000</w:t>
      </w:r>
      <w:r w:rsidR="007A26BF" w:rsidRPr="002A326C">
        <w:rPr>
          <w:szCs w:val="20"/>
        </w:rPr>
        <w:t> </w:t>
      </w:r>
      <w:r w:rsidRPr="002A326C">
        <w:rPr>
          <w:szCs w:val="20"/>
        </w:rPr>
        <w:t>kilometriem</w:t>
      </w:r>
      <w:r w:rsidR="000E67C3" w:rsidRPr="002A326C">
        <w:rPr>
          <w:szCs w:val="20"/>
        </w:rPr>
        <w:t xml:space="preserve"> un </w:t>
      </w:r>
      <w:r w:rsidR="00F62CBA" w:rsidRPr="002A326C">
        <w:rPr>
          <w:szCs w:val="20"/>
        </w:rPr>
        <w:t>kura pārdošanas cena bāzes komplektācijā nepārsniedz 45 000 </w:t>
      </w:r>
      <w:r w:rsidR="00F62CBA" w:rsidRPr="002A326C">
        <w:rPr>
          <w:i/>
          <w:iCs/>
          <w:szCs w:val="20"/>
        </w:rPr>
        <w:t>euro</w:t>
      </w:r>
      <w:r w:rsidR="00F62CBA" w:rsidRPr="002A326C">
        <w:rPr>
          <w:szCs w:val="20"/>
        </w:rPr>
        <w:t xml:space="preserve"> (bez PVN) vai 60 000 </w:t>
      </w:r>
      <w:r w:rsidR="00F62CBA" w:rsidRPr="002A326C">
        <w:rPr>
          <w:i/>
          <w:iCs/>
          <w:szCs w:val="20"/>
        </w:rPr>
        <w:t>euro</w:t>
      </w:r>
      <w:r w:rsidR="00F62CBA" w:rsidRPr="002A326C">
        <w:rPr>
          <w:szCs w:val="20"/>
        </w:rPr>
        <w:t xml:space="preserve"> (bez PVN), ja tiek iegādāts transportlīdzeklis ar vismaz sešām sēdvietām</w:t>
      </w:r>
      <w:r w:rsidRPr="002A326C">
        <w:rPr>
          <w:szCs w:val="20"/>
        </w:rPr>
        <w:t>;</w:t>
      </w:r>
    </w:p>
    <w:p w14:paraId="1821D3A9" w14:textId="77777777" w:rsidR="00C85D79" w:rsidRPr="002A326C" w:rsidRDefault="00C85D79" w:rsidP="00ED05F2">
      <w:pPr>
        <w:ind w:left="567"/>
        <w:jc w:val="both"/>
        <w:rPr>
          <w:b/>
          <w:szCs w:val="20"/>
        </w:rPr>
      </w:pPr>
    </w:p>
    <w:p w14:paraId="7F4D9FD7" w14:textId="08AE9B9A" w:rsidR="00ED05F2" w:rsidRPr="002A326C" w:rsidRDefault="00034A80" w:rsidP="00ED05F2">
      <w:pPr>
        <w:ind w:left="567"/>
        <w:jc w:val="both"/>
        <w:rPr>
          <w:szCs w:val="20"/>
        </w:rPr>
      </w:pPr>
      <w:r w:rsidRPr="002A326C">
        <w:rPr>
          <w:b/>
          <w:szCs w:val="20"/>
        </w:rPr>
        <w:t>Atbalsta summa</w:t>
      </w:r>
      <w:r w:rsidRPr="002A326C">
        <w:rPr>
          <w:szCs w:val="20"/>
        </w:rPr>
        <w:t xml:space="preserve"> –</w:t>
      </w:r>
      <w:r w:rsidR="008605E1" w:rsidRPr="002A326C">
        <w:rPr>
          <w:szCs w:val="20"/>
        </w:rPr>
        <w:t xml:space="preserve"> </w:t>
      </w:r>
      <w:r w:rsidR="00F53F0E" w:rsidRPr="002A326C">
        <w:rPr>
          <w:szCs w:val="20"/>
        </w:rPr>
        <w:t xml:space="preserve">Emisijas </w:t>
      </w:r>
      <w:r w:rsidR="001A4BBF" w:rsidRPr="002A326C">
        <w:rPr>
          <w:szCs w:val="20"/>
        </w:rPr>
        <w:t>kvotu izsolīšanas</w:t>
      </w:r>
      <w:r w:rsidRPr="002A326C">
        <w:rPr>
          <w:szCs w:val="20"/>
        </w:rPr>
        <w:t xml:space="preserve"> instrumenta</w:t>
      </w:r>
      <w:r w:rsidRPr="002A326C" w:rsidDel="00D22C09">
        <w:rPr>
          <w:szCs w:val="20"/>
        </w:rPr>
        <w:t xml:space="preserve"> </w:t>
      </w:r>
      <w:r w:rsidRPr="002A326C">
        <w:rPr>
          <w:szCs w:val="20"/>
        </w:rPr>
        <w:t xml:space="preserve">(turpmāk – </w:t>
      </w:r>
      <w:r w:rsidR="001A4BBF" w:rsidRPr="002A326C">
        <w:rPr>
          <w:szCs w:val="20"/>
        </w:rPr>
        <w:t>EKII</w:t>
      </w:r>
      <w:r w:rsidRPr="002A326C">
        <w:rPr>
          <w:szCs w:val="20"/>
        </w:rPr>
        <w:t>) finansējum</w:t>
      </w:r>
      <w:r w:rsidR="008605E1" w:rsidRPr="002A326C">
        <w:rPr>
          <w:szCs w:val="20"/>
        </w:rPr>
        <w:t>s</w:t>
      </w:r>
      <w:r w:rsidRPr="002A326C">
        <w:rPr>
          <w:szCs w:val="20"/>
        </w:rPr>
        <w:t xml:space="preserve">, ko administrē </w:t>
      </w:r>
      <w:r w:rsidR="00E53167" w:rsidRPr="002A326C">
        <w:rPr>
          <w:szCs w:val="20"/>
        </w:rPr>
        <w:t xml:space="preserve">Klimata un enerģētikas </w:t>
      </w:r>
      <w:r w:rsidR="00F53F0E" w:rsidRPr="002A326C">
        <w:rPr>
          <w:szCs w:val="20"/>
        </w:rPr>
        <w:t xml:space="preserve">ministrija (turpmāk – Ministrija) </w:t>
      </w:r>
      <w:r w:rsidRPr="002A326C">
        <w:rPr>
          <w:szCs w:val="20"/>
        </w:rPr>
        <w:t xml:space="preserve">un Vides investīciju fonds un uz ko var pretendēt </w:t>
      </w:r>
      <w:r w:rsidR="005168A5" w:rsidRPr="002A326C">
        <w:rPr>
          <w:szCs w:val="20"/>
        </w:rPr>
        <w:t>Atbalsta</w:t>
      </w:r>
      <w:r w:rsidRPr="002A326C">
        <w:rPr>
          <w:szCs w:val="20"/>
        </w:rPr>
        <w:t xml:space="preserve"> saņēmējs</w:t>
      </w:r>
      <w:r w:rsidR="00ED05F2" w:rsidRPr="002A326C">
        <w:rPr>
          <w:szCs w:val="20"/>
        </w:rPr>
        <w:t>;</w:t>
      </w:r>
    </w:p>
    <w:p w14:paraId="082C887F" w14:textId="66FBC8AA" w:rsidR="00034A80" w:rsidRPr="002A326C" w:rsidRDefault="00034A80" w:rsidP="0074499A">
      <w:pPr>
        <w:ind w:left="567"/>
        <w:jc w:val="both"/>
        <w:rPr>
          <w:szCs w:val="20"/>
        </w:rPr>
      </w:pPr>
    </w:p>
    <w:p w14:paraId="20E4B54C" w14:textId="49582A4B" w:rsidR="00AE6523" w:rsidRPr="002A326C" w:rsidRDefault="00AE6523" w:rsidP="00AE6523">
      <w:pPr>
        <w:ind w:left="567"/>
        <w:jc w:val="both"/>
        <w:rPr>
          <w:szCs w:val="20"/>
        </w:rPr>
      </w:pPr>
      <w:r w:rsidRPr="002A326C">
        <w:rPr>
          <w:b/>
          <w:szCs w:val="20"/>
        </w:rPr>
        <w:t>Atbalsta saņēmējs</w:t>
      </w:r>
      <w:r w:rsidRPr="002A326C">
        <w:rPr>
          <w:szCs w:val="20"/>
        </w:rPr>
        <w:t xml:space="preserve"> – fiziska persona – Latvijas Republikas pastāvīgais iedzīvotājs, ja tas Konkursa īstenošanu regulējošo Ministru kabineta noteikumu noteiktajā kārtībā noslēdzis līgumu atbalsta saņemšanai no Projekta īstenotāja Konkursa īstenošanu regulējošo Ministru kabineta noteikumu 8.1., 8.2.</w:t>
      </w:r>
      <w:r w:rsidR="00F62CBA" w:rsidRPr="002A326C">
        <w:rPr>
          <w:szCs w:val="20"/>
        </w:rPr>
        <w:t>, 8.3., 8.4.</w:t>
      </w:r>
      <w:r w:rsidRPr="002A326C">
        <w:rPr>
          <w:szCs w:val="20"/>
        </w:rPr>
        <w:t xml:space="preserve"> vai 8.</w:t>
      </w:r>
      <w:r w:rsidR="00F62CBA" w:rsidRPr="002A326C">
        <w:rPr>
          <w:szCs w:val="20"/>
        </w:rPr>
        <w:t>5</w:t>
      </w:r>
      <w:r w:rsidRPr="002A326C">
        <w:rPr>
          <w:szCs w:val="20"/>
        </w:rPr>
        <w:t>.</w:t>
      </w:r>
      <w:r w:rsidR="007A26BF" w:rsidRPr="002A326C">
        <w:rPr>
          <w:szCs w:val="20"/>
        </w:rPr>
        <w:t> </w:t>
      </w:r>
      <w:r w:rsidRPr="002A326C">
        <w:rPr>
          <w:szCs w:val="20"/>
        </w:rPr>
        <w:t>apakšpunktā minētā transportlīdzekļa iegādei vai nomai ar izpirkuma tiesībām, izmantojot līzinga pakalpojumu, ko sniedz Līzinga devējs;</w:t>
      </w:r>
    </w:p>
    <w:p w14:paraId="644E0A0E" w14:textId="77777777" w:rsidR="00AE6523" w:rsidRPr="002A326C" w:rsidRDefault="00AE6523" w:rsidP="0074499A">
      <w:pPr>
        <w:ind w:left="567"/>
        <w:jc w:val="both"/>
        <w:rPr>
          <w:szCs w:val="20"/>
        </w:rPr>
      </w:pPr>
    </w:p>
    <w:p w14:paraId="2F7D34EC" w14:textId="15DE26C3" w:rsidR="00034A80" w:rsidRPr="002A326C" w:rsidRDefault="00034A80" w:rsidP="0074499A">
      <w:pPr>
        <w:ind w:left="567"/>
        <w:jc w:val="both"/>
        <w:rPr>
          <w:b/>
          <w:szCs w:val="20"/>
        </w:rPr>
      </w:pPr>
      <w:r w:rsidRPr="002A326C">
        <w:rPr>
          <w:b/>
          <w:szCs w:val="20"/>
        </w:rPr>
        <w:t xml:space="preserve">Attiecināmās izmaksas </w:t>
      </w:r>
      <w:r w:rsidRPr="002A326C">
        <w:rPr>
          <w:szCs w:val="20"/>
        </w:rPr>
        <w:t>–</w:t>
      </w:r>
      <w:r w:rsidRPr="002A326C">
        <w:rPr>
          <w:b/>
          <w:szCs w:val="20"/>
        </w:rPr>
        <w:t xml:space="preserve"> </w:t>
      </w:r>
      <w:r w:rsidR="0067257E" w:rsidRPr="002A326C">
        <w:rPr>
          <w:szCs w:val="20"/>
        </w:rPr>
        <w:t>K</w:t>
      </w:r>
      <w:r w:rsidRPr="002A326C">
        <w:rPr>
          <w:szCs w:val="20"/>
        </w:rPr>
        <w:t xml:space="preserve">onkursa īstenošanu regulējošajos Ministru kabineta noteikumos noteiktajiem kritērijiem un nosacījumiem atbilstošas izmaksas, kas ir </w:t>
      </w:r>
      <w:r w:rsidR="006C2A23" w:rsidRPr="002A326C">
        <w:rPr>
          <w:szCs w:val="20"/>
        </w:rPr>
        <w:t>norādītas</w:t>
      </w:r>
      <w:r w:rsidRPr="002A326C">
        <w:rPr>
          <w:szCs w:val="20"/>
        </w:rPr>
        <w:t xml:space="preserve"> </w:t>
      </w:r>
      <w:r w:rsidR="0028439A" w:rsidRPr="002A326C">
        <w:rPr>
          <w:szCs w:val="20"/>
        </w:rPr>
        <w:t>Pieteikumā atbalsta saņemšanai</w:t>
      </w:r>
      <w:r w:rsidRPr="002A326C">
        <w:rPr>
          <w:szCs w:val="20"/>
        </w:rPr>
        <w:t xml:space="preserve"> un ir tieši saistītas ar Projekt</w:t>
      </w:r>
      <w:r w:rsidR="00AE6523" w:rsidRPr="002A326C">
        <w:rPr>
          <w:szCs w:val="20"/>
        </w:rPr>
        <w:t>u</w:t>
      </w:r>
      <w:r w:rsidRPr="002A326C">
        <w:rPr>
          <w:szCs w:val="20"/>
        </w:rPr>
        <w:t xml:space="preserve"> un kas</w:t>
      </w:r>
      <w:r w:rsidR="0024474C" w:rsidRPr="002A326C">
        <w:rPr>
          <w:szCs w:val="20"/>
        </w:rPr>
        <w:t xml:space="preserve"> </w:t>
      </w:r>
      <w:r w:rsidRPr="002A326C">
        <w:rPr>
          <w:szCs w:val="20"/>
        </w:rPr>
        <w:t xml:space="preserve">tiek finansētas no </w:t>
      </w:r>
      <w:r w:rsidR="001A4BBF" w:rsidRPr="002A326C">
        <w:rPr>
          <w:szCs w:val="20"/>
        </w:rPr>
        <w:t>EKII</w:t>
      </w:r>
      <w:r w:rsidRPr="002A326C">
        <w:rPr>
          <w:szCs w:val="20"/>
        </w:rPr>
        <w:t xml:space="preserve"> līdzekļiem</w:t>
      </w:r>
      <w:r w:rsidR="00790411" w:rsidRPr="002A326C">
        <w:rPr>
          <w:szCs w:val="20"/>
        </w:rPr>
        <w:t xml:space="preserve"> un</w:t>
      </w:r>
      <w:r w:rsidR="00AE6523" w:rsidRPr="002A326C">
        <w:rPr>
          <w:szCs w:val="20"/>
        </w:rPr>
        <w:t xml:space="preserve"> Atbalsta</w:t>
      </w:r>
      <w:r w:rsidR="00790411" w:rsidRPr="002A326C">
        <w:rPr>
          <w:szCs w:val="20"/>
        </w:rPr>
        <w:t xml:space="preserve"> saņēmēja līdzfinansējuma</w:t>
      </w:r>
      <w:r w:rsidRPr="002A326C">
        <w:rPr>
          <w:szCs w:val="20"/>
        </w:rPr>
        <w:t>;</w:t>
      </w:r>
    </w:p>
    <w:p w14:paraId="716411D4" w14:textId="03B2607B" w:rsidR="00034A80" w:rsidRPr="002A326C" w:rsidRDefault="00034A80" w:rsidP="0074499A">
      <w:pPr>
        <w:ind w:left="567"/>
        <w:jc w:val="both"/>
        <w:rPr>
          <w:szCs w:val="20"/>
        </w:rPr>
      </w:pPr>
    </w:p>
    <w:p w14:paraId="4EF69290" w14:textId="13B45E4E" w:rsidR="00C85D79" w:rsidRPr="002A326C" w:rsidRDefault="00FF0714" w:rsidP="00C85D79">
      <w:pPr>
        <w:ind w:left="567"/>
        <w:jc w:val="both"/>
        <w:rPr>
          <w:szCs w:val="20"/>
        </w:rPr>
      </w:pPr>
      <w:r w:rsidRPr="002A326C">
        <w:rPr>
          <w:b/>
          <w:szCs w:val="20"/>
        </w:rPr>
        <w:t>Jauns e</w:t>
      </w:r>
      <w:r w:rsidR="00C85D79" w:rsidRPr="002A326C">
        <w:rPr>
          <w:b/>
          <w:szCs w:val="20"/>
        </w:rPr>
        <w:t>lektromobilis</w:t>
      </w:r>
      <w:r w:rsidR="00062D4F">
        <w:rPr>
          <w:b/>
          <w:szCs w:val="20"/>
        </w:rPr>
        <w:t xml:space="preserve"> </w:t>
      </w:r>
      <w:r w:rsidR="00C85D79" w:rsidRPr="002A326C">
        <w:rPr>
          <w:szCs w:val="20"/>
        </w:rPr>
        <w:t>–</w:t>
      </w:r>
      <w:r w:rsidR="00C85D79" w:rsidRPr="002A326C">
        <w:rPr>
          <w:b/>
          <w:szCs w:val="20"/>
        </w:rPr>
        <w:t xml:space="preserve"> </w:t>
      </w:r>
      <w:r w:rsidR="00C85D79" w:rsidRPr="002A326C">
        <w:rPr>
          <w:szCs w:val="20"/>
        </w:rPr>
        <w:t>rūpnieciski ražots M1 un N1 kategorijas elektromobilis (par vienīgo mehānisko dzinējspēku izmanto enerģiju no transportlīdzeklī glabātās elektroenerģijas un kuru SEG emisijas ir 0</w:t>
      </w:r>
      <w:r w:rsidR="007A26BF" w:rsidRPr="002A326C">
        <w:rPr>
          <w:szCs w:val="20"/>
        </w:rPr>
        <w:t> </w:t>
      </w:r>
      <w:r w:rsidR="00C85D79" w:rsidRPr="002A326C">
        <w:rPr>
          <w:szCs w:val="20"/>
        </w:rPr>
        <w:t>g</w:t>
      </w:r>
      <w:r w:rsidR="007A26BF" w:rsidRPr="002A326C">
        <w:rPr>
          <w:szCs w:val="20"/>
        </w:rPr>
        <w:t> </w:t>
      </w:r>
      <w:r w:rsidR="00C85D79" w:rsidRPr="002A326C">
        <w:rPr>
          <w:szCs w:val="20"/>
        </w:rPr>
        <w:t>CO</w:t>
      </w:r>
      <w:r w:rsidR="00C85D79" w:rsidRPr="002A326C">
        <w:rPr>
          <w:szCs w:val="20"/>
          <w:vertAlign w:val="subscript"/>
        </w:rPr>
        <w:t>2</w:t>
      </w:r>
      <w:r w:rsidR="00C85D79" w:rsidRPr="002A326C">
        <w:rPr>
          <w:szCs w:val="20"/>
        </w:rPr>
        <w:t>/km), kuram nobraukums starp pilnas uzlādes reizēm ir vismaz 150</w:t>
      </w:r>
      <w:r w:rsidR="001F7E2A" w:rsidRPr="002A326C">
        <w:rPr>
          <w:szCs w:val="20"/>
        </w:rPr>
        <w:t> </w:t>
      </w:r>
      <w:r w:rsidR="00C85D79" w:rsidRPr="002A326C">
        <w:rPr>
          <w:szCs w:val="20"/>
        </w:rPr>
        <w:t>kilometri (norādīts atbilstības sertifikātā atbilstoši normatīvajam aktam par riteņu transportlīdzekļu un to sastāvdaļu atbilstības novērtēšanu) un maksimālais ātrums ir vismaz 90</w:t>
      </w:r>
      <w:r w:rsidR="007A26BF" w:rsidRPr="002A326C">
        <w:rPr>
          <w:szCs w:val="20"/>
        </w:rPr>
        <w:t> </w:t>
      </w:r>
      <w:r w:rsidR="00C85D79" w:rsidRPr="002A326C">
        <w:rPr>
          <w:szCs w:val="20"/>
        </w:rPr>
        <w:t>km/h</w:t>
      </w:r>
      <w:r w:rsidRPr="002A326C">
        <w:rPr>
          <w:szCs w:val="20"/>
        </w:rPr>
        <w:t xml:space="preserve"> un, kas ir lietots mazāk par sešiem mēnešiem vai nobraucis mazāk par 6</w:t>
      </w:r>
      <w:r w:rsidR="007A26BF" w:rsidRPr="002A326C">
        <w:rPr>
          <w:szCs w:val="20"/>
        </w:rPr>
        <w:t> </w:t>
      </w:r>
      <w:r w:rsidRPr="002A326C">
        <w:rPr>
          <w:szCs w:val="20"/>
        </w:rPr>
        <w:t>000</w:t>
      </w:r>
      <w:r w:rsidR="007A26BF" w:rsidRPr="002A326C">
        <w:rPr>
          <w:szCs w:val="20"/>
        </w:rPr>
        <w:t> </w:t>
      </w:r>
      <w:r w:rsidRPr="002A326C">
        <w:rPr>
          <w:szCs w:val="20"/>
        </w:rPr>
        <w:t xml:space="preserve">kilometriem un </w:t>
      </w:r>
      <w:r w:rsidR="00F62CBA" w:rsidRPr="002A326C">
        <w:rPr>
          <w:szCs w:val="20"/>
        </w:rPr>
        <w:t>kura pārdošanas cena bāzes komplektācijā nepārsniedz 45 000 </w:t>
      </w:r>
      <w:r w:rsidR="00F62CBA" w:rsidRPr="002A326C">
        <w:rPr>
          <w:i/>
          <w:iCs/>
          <w:szCs w:val="20"/>
        </w:rPr>
        <w:t>euro</w:t>
      </w:r>
      <w:r w:rsidR="00F62CBA" w:rsidRPr="002A326C">
        <w:rPr>
          <w:szCs w:val="20"/>
        </w:rPr>
        <w:t xml:space="preserve"> (bez PVN) vai 60 000 </w:t>
      </w:r>
      <w:r w:rsidR="00F62CBA" w:rsidRPr="002A326C">
        <w:rPr>
          <w:i/>
          <w:iCs/>
          <w:szCs w:val="20"/>
        </w:rPr>
        <w:t>euro</w:t>
      </w:r>
      <w:r w:rsidR="00F62CBA" w:rsidRPr="002A326C">
        <w:rPr>
          <w:szCs w:val="20"/>
        </w:rPr>
        <w:t xml:space="preserve"> (bez PVN), ja tiek iegādāts transportlīdzeklis ar vismaz sešām sēdvietām</w:t>
      </w:r>
      <w:r w:rsidR="00C85D79" w:rsidRPr="002A326C">
        <w:rPr>
          <w:szCs w:val="20"/>
        </w:rPr>
        <w:t>;</w:t>
      </w:r>
    </w:p>
    <w:p w14:paraId="6D2C138A" w14:textId="77777777" w:rsidR="00C85D79" w:rsidRDefault="00C85D79" w:rsidP="0074499A">
      <w:pPr>
        <w:ind w:left="567"/>
        <w:jc w:val="both"/>
        <w:rPr>
          <w:szCs w:val="20"/>
        </w:rPr>
      </w:pPr>
    </w:p>
    <w:p w14:paraId="7B60B061" w14:textId="553DFE52" w:rsidR="00021193" w:rsidRPr="002A326C" w:rsidRDefault="00021193" w:rsidP="00021193">
      <w:pPr>
        <w:ind w:left="567"/>
        <w:jc w:val="both"/>
        <w:rPr>
          <w:szCs w:val="20"/>
        </w:rPr>
      </w:pPr>
      <w:r w:rsidRPr="002A326C">
        <w:rPr>
          <w:b/>
          <w:szCs w:val="20"/>
        </w:rPr>
        <w:t xml:space="preserve">Jauns ūdeņraža automobilis </w:t>
      </w:r>
      <w:r w:rsidRPr="002A326C">
        <w:rPr>
          <w:szCs w:val="20"/>
        </w:rPr>
        <w:t>–</w:t>
      </w:r>
      <w:r w:rsidRPr="002A326C">
        <w:rPr>
          <w:b/>
          <w:szCs w:val="20"/>
        </w:rPr>
        <w:t xml:space="preserve"> </w:t>
      </w:r>
      <w:r w:rsidRPr="002A326C">
        <w:rPr>
          <w:szCs w:val="20"/>
        </w:rPr>
        <w:t>rūpnieciski ražots M1 un N1 kategorijas ūdeņraža automobilis (</w:t>
      </w:r>
      <w:r>
        <w:rPr>
          <w:szCs w:val="20"/>
        </w:rPr>
        <w:t>par</w:t>
      </w:r>
      <w:r w:rsidRPr="00021193">
        <w:rPr>
          <w:szCs w:val="20"/>
        </w:rPr>
        <w:t xml:space="preserve"> vienīgo mehānisko dzinējspēku izmanto enerģiju no transportlīdzeklī glabātā ūdeņraža</w:t>
      </w:r>
      <w:r w:rsidRPr="002A326C">
        <w:rPr>
          <w:szCs w:val="20"/>
        </w:rPr>
        <w:t xml:space="preserve"> un kuru SEG emisijas ir 0 g CO</w:t>
      </w:r>
      <w:r w:rsidRPr="002A326C">
        <w:rPr>
          <w:szCs w:val="20"/>
          <w:vertAlign w:val="subscript"/>
        </w:rPr>
        <w:t>2</w:t>
      </w:r>
      <w:r w:rsidRPr="002A326C">
        <w:rPr>
          <w:szCs w:val="20"/>
        </w:rPr>
        <w:t>/km), kuram nobraukums starp pilnas uzlādes reizēm ir vismaz 150 kilometri (norādīts atbilstības sertifikātā atbilstoši normatīvajam aktam par riteņu transportlīdzekļu un to sastāvdaļu atbilstības novērtēšanu) un maksimālais ātrums ir vismaz 90 km/h un, kas ir lietots mazāk par sešiem mēnešiem vai nobraucis mazāk par 6 000 kilometriem un kura pārdošanas cena bāzes komplektācijā nepārsniedz 45 000 </w:t>
      </w:r>
      <w:r w:rsidRPr="002A326C">
        <w:rPr>
          <w:i/>
          <w:iCs/>
          <w:szCs w:val="20"/>
        </w:rPr>
        <w:t>euro</w:t>
      </w:r>
      <w:r w:rsidRPr="002A326C">
        <w:rPr>
          <w:szCs w:val="20"/>
        </w:rPr>
        <w:t xml:space="preserve"> (bez PVN) vai 60 000 </w:t>
      </w:r>
      <w:r w:rsidRPr="002A326C">
        <w:rPr>
          <w:i/>
          <w:iCs/>
          <w:szCs w:val="20"/>
        </w:rPr>
        <w:t>euro</w:t>
      </w:r>
      <w:r w:rsidRPr="002A326C">
        <w:rPr>
          <w:szCs w:val="20"/>
        </w:rPr>
        <w:t xml:space="preserve"> (bez PVN), ja tiek iegādāts transportlīdzeklis ar vismaz sešām sēdvietām;</w:t>
      </w:r>
    </w:p>
    <w:p w14:paraId="797AE99A" w14:textId="77777777" w:rsidR="00021193" w:rsidRPr="002A326C" w:rsidRDefault="00021193" w:rsidP="0074499A">
      <w:pPr>
        <w:ind w:left="567"/>
        <w:jc w:val="both"/>
        <w:rPr>
          <w:szCs w:val="20"/>
        </w:rPr>
      </w:pPr>
    </w:p>
    <w:p w14:paraId="5F523DA6" w14:textId="5196479F" w:rsidR="00E44FFF" w:rsidRPr="002A326C" w:rsidRDefault="00E44FFF" w:rsidP="00E44FFF">
      <w:pPr>
        <w:ind w:left="567"/>
        <w:jc w:val="both"/>
        <w:rPr>
          <w:szCs w:val="20"/>
        </w:rPr>
      </w:pPr>
      <w:r w:rsidRPr="002A326C">
        <w:rPr>
          <w:b/>
          <w:szCs w:val="20"/>
        </w:rPr>
        <w:t>EKII</w:t>
      </w:r>
      <w:r w:rsidRPr="002A326C">
        <w:rPr>
          <w:szCs w:val="20"/>
        </w:rPr>
        <w:t xml:space="preserve"> </w:t>
      </w:r>
      <w:r w:rsidRPr="002A326C">
        <w:rPr>
          <w:b/>
          <w:szCs w:val="20"/>
        </w:rPr>
        <w:t xml:space="preserve">finansējums </w:t>
      </w:r>
      <w:r w:rsidRPr="002A326C">
        <w:rPr>
          <w:szCs w:val="20"/>
        </w:rPr>
        <w:t>–</w:t>
      </w:r>
      <w:r w:rsidRPr="002A326C">
        <w:rPr>
          <w:b/>
          <w:szCs w:val="20"/>
        </w:rPr>
        <w:t xml:space="preserve"> </w:t>
      </w:r>
      <w:r w:rsidRPr="002A326C">
        <w:rPr>
          <w:szCs w:val="20"/>
        </w:rPr>
        <w:t xml:space="preserve">EKII līdzekļi, ko </w:t>
      </w:r>
      <w:r w:rsidR="00F53F0E" w:rsidRPr="002A326C">
        <w:rPr>
          <w:szCs w:val="20"/>
        </w:rPr>
        <w:t xml:space="preserve">saskaņā ar Projektu un Līguma nosacījumiem un pamatojoties uz Vides investīciju fonda pozitīvu atzinumu par </w:t>
      </w:r>
      <w:r w:rsidR="005168A5" w:rsidRPr="002A326C">
        <w:rPr>
          <w:szCs w:val="20"/>
        </w:rPr>
        <w:t>Projekta īstenotāja</w:t>
      </w:r>
      <w:r w:rsidR="00F53F0E" w:rsidRPr="002A326C">
        <w:rPr>
          <w:szCs w:val="20"/>
        </w:rPr>
        <w:t xml:space="preserve"> iesniegto </w:t>
      </w:r>
      <w:r w:rsidR="005168A5" w:rsidRPr="002A326C">
        <w:rPr>
          <w:szCs w:val="20"/>
        </w:rPr>
        <w:t>kopsavilkuma pārskatu</w:t>
      </w:r>
      <w:r w:rsidR="00F53F0E" w:rsidRPr="002A326C">
        <w:rPr>
          <w:szCs w:val="20"/>
        </w:rPr>
        <w:t xml:space="preserve"> un apliecinājumu par </w:t>
      </w:r>
      <w:r w:rsidR="005168A5" w:rsidRPr="002A326C">
        <w:rPr>
          <w:szCs w:val="20"/>
        </w:rPr>
        <w:t>Projekta īstenotāja</w:t>
      </w:r>
      <w:r w:rsidR="00F53F0E" w:rsidRPr="002A326C">
        <w:rPr>
          <w:szCs w:val="20"/>
        </w:rPr>
        <w:t xml:space="preserve"> </w:t>
      </w:r>
      <w:r w:rsidR="005168A5" w:rsidRPr="002A326C">
        <w:rPr>
          <w:szCs w:val="20"/>
        </w:rPr>
        <w:t xml:space="preserve">kopsavilkuma </w:t>
      </w:r>
      <w:r w:rsidR="00F53F0E" w:rsidRPr="002A326C">
        <w:rPr>
          <w:szCs w:val="20"/>
        </w:rPr>
        <w:t>pārskata apstiprināšanu</w:t>
      </w:r>
      <w:r w:rsidR="008A5493" w:rsidRPr="002A326C">
        <w:rPr>
          <w:szCs w:val="20"/>
        </w:rPr>
        <w:t xml:space="preserve"> </w:t>
      </w:r>
      <w:r w:rsidRPr="002A326C">
        <w:rPr>
          <w:szCs w:val="20"/>
        </w:rPr>
        <w:t xml:space="preserve">novirza Projekta ietvaros veikto izdevumu atmaksai. EKII finansējuma apmērs nosakāms </w:t>
      </w:r>
      <w:r w:rsidRPr="002A326C">
        <w:rPr>
          <w:i/>
          <w:szCs w:val="20"/>
        </w:rPr>
        <w:t>euro</w:t>
      </w:r>
      <w:r w:rsidRPr="002A326C">
        <w:rPr>
          <w:szCs w:val="20"/>
        </w:rPr>
        <w:t xml:space="preserve"> un centos, summas norādot ar precizitāti līdz divām zīmēm aiz komata, noapaļojot skaitli līdz tuvākajai simtdaļai (divas decimāldaļas vietas) uz leju, ja trešais cipars aiz komata ir līdz </w:t>
      </w:r>
      <w:r w:rsidR="00F53F0E" w:rsidRPr="002A326C">
        <w:rPr>
          <w:szCs w:val="20"/>
        </w:rPr>
        <w:t>“</w:t>
      </w:r>
      <w:r w:rsidRPr="002A326C">
        <w:rPr>
          <w:szCs w:val="20"/>
        </w:rPr>
        <w:t xml:space="preserve">5”, vai uz augšu, ja trešais cipars aiz komata ir </w:t>
      </w:r>
      <w:r w:rsidR="006F4C79" w:rsidRPr="002A326C">
        <w:rPr>
          <w:szCs w:val="20"/>
        </w:rPr>
        <w:t>lielāks vai vienāds</w:t>
      </w:r>
      <w:r w:rsidRPr="002A326C">
        <w:rPr>
          <w:szCs w:val="20"/>
        </w:rPr>
        <w:t xml:space="preserve"> ar </w:t>
      </w:r>
      <w:r w:rsidR="00F53F0E" w:rsidRPr="002A326C">
        <w:rPr>
          <w:szCs w:val="20"/>
        </w:rPr>
        <w:t>“</w:t>
      </w:r>
      <w:r w:rsidR="006F4C79" w:rsidRPr="002A326C">
        <w:rPr>
          <w:szCs w:val="20"/>
        </w:rPr>
        <w:t>5</w:t>
      </w:r>
      <w:r w:rsidRPr="002A326C">
        <w:rPr>
          <w:szCs w:val="20"/>
        </w:rPr>
        <w:t>”;</w:t>
      </w:r>
    </w:p>
    <w:p w14:paraId="3AF80984" w14:textId="77777777" w:rsidR="00027AF0" w:rsidRDefault="00027AF0" w:rsidP="00363906">
      <w:pPr>
        <w:autoSpaceDE w:val="0"/>
        <w:autoSpaceDN w:val="0"/>
        <w:adjustRightInd w:val="0"/>
        <w:ind w:left="567"/>
        <w:jc w:val="both"/>
        <w:rPr>
          <w:b/>
          <w:szCs w:val="20"/>
        </w:rPr>
      </w:pPr>
    </w:p>
    <w:p w14:paraId="533BD43C" w14:textId="74E27571" w:rsidR="00363906" w:rsidRDefault="00027AF0" w:rsidP="00363906">
      <w:pPr>
        <w:autoSpaceDE w:val="0"/>
        <w:autoSpaceDN w:val="0"/>
        <w:adjustRightInd w:val="0"/>
        <w:ind w:left="567"/>
        <w:jc w:val="both"/>
        <w:rPr>
          <w:b/>
          <w:szCs w:val="20"/>
        </w:rPr>
      </w:pPr>
      <w:r w:rsidRPr="00FC27A4">
        <w:rPr>
          <w:b/>
          <w:szCs w:val="20"/>
        </w:rPr>
        <w:t xml:space="preserve">EMSI </w:t>
      </w:r>
      <w:r w:rsidRPr="00FC27A4">
        <w:rPr>
          <w:szCs w:val="20"/>
        </w:rPr>
        <w:t>–</w:t>
      </w:r>
      <w:r w:rsidRPr="00FC27A4">
        <w:rPr>
          <w:b/>
          <w:szCs w:val="20"/>
        </w:rPr>
        <w:t xml:space="preserve"> </w:t>
      </w:r>
      <w:r w:rsidRPr="00FC27A4">
        <w:rPr>
          <w:bCs/>
          <w:szCs w:val="20"/>
        </w:rPr>
        <w:t>Vides investīciju fonda finanšu instrumenta projektu elektroniskā monitoringa sistēma (EMSI);</w:t>
      </w:r>
    </w:p>
    <w:p w14:paraId="17520311" w14:textId="77777777" w:rsidR="00027AF0" w:rsidRPr="002A326C" w:rsidRDefault="00027AF0" w:rsidP="00363906">
      <w:pPr>
        <w:autoSpaceDE w:val="0"/>
        <w:autoSpaceDN w:val="0"/>
        <w:adjustRightInd w:val="0"/>
        <w:ind w:left="567"/>
        <w:jc w:val="both"/>
        <w:rPr>
          <w:b/>
          <w:szCs w:val="20"/>
        </w:rPr>
      </w:pPr>
    </w:p>
    <w:p w14:paraId="7C8AF1C7" w14:textId="7DC6D6DC" w:rsidR="00C85D79" w:rsidRPr="002A326C" w:rsidRDefault="00C85D79" w:rsidP="00363906">
      <w:pPr>
        <w:autoSpaceDE w:val="0"/>
        <w:autoSpaceDN w:val="0"/>
        <w:adjustRightInd w:val="0"/>
        <w:ind w:left="567"/>
        <w:jc w:val="both"/>
        <w:rPr>
          <w:szCs w:val="20"/>
        </w:rPr>
      </w:pPr>
      <w:r w:rsidRPr="002A326C">
        <w:rPr>
          <w:b/>
          <w:szCs w:val="20"/>
        </w:rPr>
        <w:t>Lietots elektromobilis</w:t>
      </w:r>
      <w:r w:rsidR="00062D4F">
        <w:rPr>
          <w:b/>
          <w:szCs w:val="20"/>
        </w:rPr>
        <w:t xml:space="preserve"> </w:t>
      </w:r>
      <w:r w:rsidRPr="002A326C">
        <w:rPr>
          <w:szCs w:val="20"/>
        </w:rPr>
        <w:t>–</w:t>
      </w:r>
      <w:r w:rsidR="00B82724" w:rsidRPr="002A326C">
        <w:rPr>
          <w:szCs w:val="20"/>
        </w:rPr>
        <w:t xml:space="preserve"> </w:t>
      </w:r>
      <w:r w:rsidR="00FF0714" w:rsidRPr="002A326C">
        <w:rPr>
          <w:szCs w:val="20"/>
        </w:rPr>
        <w:t>rūpnieciski ražots M1 un N1 kategorijas elektromobilis (par vienīgo mehānisko dzinējspēku izmanto enerģiju no transportlīdzeklī glabātās elektroenerģijas un kuru SEG emisijas ir 0</w:t>
      </w:r>
      <w:r w:rsidR="007A26BF" w:rsidRPr="002A326C">
        <w:rPr>
          <w:szCs w:val="20"/>
        </w:rPr>
        <w:t> </w:t>
      </w:r>
      <w:r w:rsidR="00FF0714" w:rsidRPr="002A326C">
        <w:rPr>
          <w:szCs w:val="20"/>
        </w:rPr>
        <w:t>g</w:t>
      </w:r>
      <w:r w:rsidR="007A26BF" w:rsidRPr="002A326C">
        <w:rPr>
          <w:szCs w:val="20"/>
        </w:rPr>
        <w:t> </w:t>
      </w:r>
      <w:r w:rsidR="00FF0714" w:rsidRPr="002A326C">
        <w:rPr>
          <w:szCs w:val="20"/>
        </w:rPr>
        <w:t>CO</w:t>
      </w:r>
      <w:r w:rsidR="00FF0714" w:rsidRPr="002A326C">
        <w:rPr>
          <w:szCs w:val="20"/>
          <w:vertAlign w:val="subscript"/>
        </w:rPr>
        <w:t>2</w:t>
      </w:r>
      <w:r w:rsidR="00FF0714" w:rsidRPr="002A326C">
        <w:rPr>
          <w:szCs w:val="20"/>
        </w:rPr>
        <w:t>/km), kuram nobraukums starp pilnas uzlādes reizēm ir vismaz 150</w:t>
      </w:r>
      <w:r w:rsidR="007A26BF" w:rsidRPr="002A326C">
        <w:rPr>
          <w:szCs w:val="20"/>
        </w:rPr>
        <w:t> </w:t>
      </w:r>
      <w:r w:rsidR="00FF0714" w:rsidRPr="002A326C">
        <w:rPr>
          <w:szCs w:val="20"/>
        </w:rPr>
        <w:t xml:space="preserve">kilometri (norādīts atbilstības sertifikātā atbilstoši </w:t>
      </w:r>
      <w:r w:rsidR="00FF0714" w:rsidRPr="002A326C">
        <w:rPr>
          <w:szCs w:val="20"/>
        </w:rPr>
        <w:lastRenderedPageBreak/>
        <w:t>normatīvajam aktam par riteņu transportlīdzekļu un to sastāvdaļu atbilstības novērtēšanu) un maksimālais ātrums ir vismaz 90</w:t>
      </w:r>
      <w:r w:rsidR="007A26BF" w:rsidRPr="002A326C">
        <w:rPr>
          <w:szCs w:val="20"/>
        </w:rPr>
        <w:t> </w:t>
      </w:r>
      <w:r w:rsidR="00FF0714" w:rsidRPr="002A326C">
        <w:rPr>
          <w:szCs w:val="20"/>
        </w:rPr>
        <w:t>km/h un</w:t>
      </w:r>
      <w:r w:rsidRPr="002A326C">
        <w:rPr>
          <w:szCs w:val="20"/>
        </w:rPr>
        <w:t xml:space="preserve">, kas </w:t>
      </w:r>
      <w:r w:rsidR="00B82724" w:rsidRPr="002A326C">
        <w:rPr>
          <w:szCs w:val="20"/>
        </w:rPr>
        <w:t xml:space="preserve">nav reģistrēts Latvijā ilgāk par </w:t>
      </w:r>
      <w:r w:rsidR="00E415AC" w:rsidRPr="002A326C">
        <w:rPr>
          <w:szCs w:val="20"/>
        </w:rPr>
        <w:t xml:space="preserve">divpadsmit </w:t>
      </w:r>
      <w:r w:rsidR="00B82724" w:rsidRPr="002A326C">
        <w:rPr>
          <w:szCs w:val="20"/>
        </w:rPr>
        <w:t>mēnešiem</w:t>
      </w:r>
      <w:r w:rsidR="00F62CBA" w:rsidRPr="002A326C">
        <w:rPr>
          <w:szCs w:val="20"/>
        </w:rPr>
        <w:t>, transportlīdzekļa pirmās reģistrācijas datums ir ne vēlāks kā 7 (septiņi) gadi pirms atbalsta saņemšanas, transportlīdzekļa nobraukums uz tā pārdošanas brīdi ir ne vairāk kā 150 000 km</w:t>
      </w:r>
      <w:r w:rsidR="00B82724" w:rsidRPr="002A326C">
        <w:rPr>
          <w:szCs w:val="20"/>
        </w:rPr>
        <w:t xml:space="preserve"> un </w:t>
      </w:r>
      <w:r w:rsidR="00F62CBA" w:rsidRPr="002A326C">
        <w:rPr>
          <w:szCs w:val="20"/>
        </w:rPr>
        <w:t>kura pārdošanas cena bāzes komplektācijā nepārsniedz 45 000 </w:t>
      </w:r>
      <w:r w:rsidR="00F62CBA" w:rsidRPr="002A326C">
        <w:rPr>
          <w:i/>
          <w:iCs/>
          <w:szCs w:val="20"/>
        </w:rPr>
        <w:t>euro</w:t>
      </w:r>
      <w:r w:rsidR="00F62CBA" w:rsidRPr="002A326C">
        <w:rPr>
          <w:szCs w:val="20"/>
        </w:rPr>
        <w:t xml:space="preserve"> (bez PVN) vai 60 000 </w:t>
      </w:r>
      <w:r w:rsidR="00F62CBA" w:rsidRPr="002A326C">
        <w:rPr>
          <w:i/>
          <w:iCs/>
          <w:szCs w:val="20"/>
        </w:rPr>
        <w:t>euro</w:t>
      </w:r>
      <w:r w:rsidR="00F62CBA" w:rsidRPr="002A326C">
        <w:rPr>
          <w:szCs w:val="20"/>
        </w:rPr>
        <w:t xml:space="preserve"> (bez PVN), ja tiek iegādāts transportlīdzeklis ar vismaz sešām sēdvietām</w:t>
      </w:r>
      <w:r w:rsidRPr="002A326C">
        <w:rPr>
          <w:szCs w:val="20"/>
        </w:rPr>
        <w:t>;</w:t>
      </w:r>
    </w:p>
    <w:p w14:paraId="016296F0" w14:textId="77777777" w:rsidR="00C85D79" w:rsidRDefault="00C85D79" w:rsidP="00363906">
      <w:pPr>
        <w:autoSpaceDE w:val="0"/>
        <w:autoSpaceDN w:val="0"/>
        <w:adjustRightInd w:val="0"/>
        <w:ind w:left="567"/>
        <w:jc w:val="both"/>
        <w:rPr>
          <w:b/>
          <w:szCs w:val="20"/>
        </w:rPr>
      </w:pPr>
    </w:p>
    <w:p w14:paraId="2AE37477" w14:textId="60A880DE" w:rsidR="00021193" w:rsidRPr="002A326C" w:rsidRDefault="00021193" w:rsidP="00021193">
      <w:pPr>
        <w:autoSpaceDE w:val="0"/>
        <w:autoSpaceDN w:val="0"/>
        <w:adjustRightInd w:val="0"/>
        <w:ind w:left="567"/>
        <w:jc w:val="both"/>
        <w:rPr>
          <w:szCs w:val="20"/>
        </w:rPr>
      </w:pPr>
      <w:r w:rsidRPr="002A326C">
        <w:rPr>
          <w:b/>
          <w:szCs w:val="20"/>
        </w:rPr>
        <w:t xml:space="preserve">Lietots ūdeņraža automobilis </w:t>
      </w:r>
      <w:r w:rsidRPr="002A326C">
        <w:rPr>
          <w:szCs w:val="20"/>
        </w:rPr>
        <w:t>– rūpnieciski ražots M1 un N1 kategorijas ūdeņraža automobilis (</w:t>
      </w:r>
      <w:r>
        <w:rPr>
          <w:szCs w:val="20"/>
        </w:rPr>
        <w:t>par</w:t>
      </w:r>
      <w:r w:rsidRPr="00021193">
        <w:rPr>
          <w:szCs w:val="20"/>
        </w:rPr>
        <w:t xml:space="preserve"> vienīgo mehānisko dzinējspēku izmanto enerģiju no transportlīdzeklī glabātā ūdeņraža</w:t>
      </w:r>
      <w:r>
        <w:rPr>
          <w:szCs w:val="20"/>
        </w:rPr>
        <w:t xml:space="preserve"> </w:t>
      </w:r>
      <w:r w:rsidRPr="002A326C">
        <w:rPr>
          <w:szCs w:val="20"/>
        </w:rPr>
        <w:t>un kuru SEG emisijas ir 0 g CO</w:t>
      </w:r>
      <w:r w:rsidRPr="002A326C">
        <w:rPr>
          <w:szCs w:val="20"/>
          <w:vertAlign w:val="subscript"/>
        </w:rPr>
        <w:t>2</w:t>
      </w:r>
      <w:r w:rsidRPr="002A326C">
        <w:rPr>
          <w:szCs w:val="20"/>
        </w:rPr>
        <w:t>/km), kuram nobraukums starp pilnas uzlādes reizēm ir vismaz 150 kilometri (norādīts atbilstības sertifikātā atbilstoši normatīvajam aktam par riteņu transportlīdzekļu un to sastāvdaļu atbilstības novērtēšanu) un maksimālais ātrums ir vismaz 90 km/h un, kas nav reģistrēts Latvijā ilgāk par divpadsmit mēnešiem, transportlīdzekļa pirmās reģistrācijas datums ir ne vēlāks kā 7 (septiņi) gadi pirms atbalsta saņemšanas, transportlīdzekļa nobraukums uz tā pārdošanas brīdi ir ne vairāk kā 150 000 km un kura pārdošanas cena bāzes komplektācijā nepārsniedz 45 000 </w:t>
      </w:r>
      <w:r w:rsidRPr="002A326C">
        <w:rPr>
          <w:i/>
          <w:iCs/>
          <w:szCs w:val="20"/>
        </w:rPr>
        <w:t>euro</w:t>
      </w:r>
      <w:r w:rsidRPr="002A326C">
        <w:rPr>
          <w:szCs w:val="20"/>
        </w:rPr>
        <w:t xml:space="preserve"> (bez PVN) vai 60 000 </w:t>
      </w:r>
      <w:r w:rsidRPr="002A326C">
        <w:rPr>
          <w:i/>
          <w:iCs/>
          <w:szCs w:val="20"/>
        </w:rPr>
        <w:t>euro</w:t>
      </w:r>
      <w:r w:rsidRPr="002A326C">
        <w:rPr>
          <w:szCs w:val="20"/>
        </w:rPr>
        <w:t xml:space="preserve"> (bez PVN), ja tiek iegādāts transportlīdzeklis ar vismaz sešām sēdvietām;</w:t>
      </w:r>
    </w:p>
    <w:p w14:paraId="1B77CCDE" w14:textId="77777777" w:rsidR="00021193" w:rsidRPr="002A326C" w:rsidRDefault="00021193" w:rsidP="00363906">
      <w:pPr>
        <w:autoSpaceDE w:val="0"/>
        <w:autoSpaceDN w:val="0"/>
        <w:adjustRightInd w:val="0"/>
        <w:ind w:left="567"/>
        <w:jc w:val="both"/>
        <w:rPr>
          <w:b/>
          <w:szCs w:val="20"/>
        </w:rPr>
      </w:pPr>
    </w:p>
    <w:p w14:paraId="327E8D61" w14:textId="4E53FC2D" w:rsidR="00FF0714" w:rsidRPr="002A326C" w:rsidRDefault="00FF0714" w:rsidP="00FF0714">
      <w:pPr>
        <w:ind w:left="567"/>
        <w:jc w:val="both"/>
        <w:rPr>
          <w:szCs w:val="20"/>
        </w:rPr>
      </w:pPr>
      <w:r w:rsidRPr="002A326C">
        <w:rPr>
          <w:b/>
          <w:szCs w:val="20"/>
        </w:rPr>
        <w:t xml:space="preserve">Norakstīts transportlīdzeklis </w:t>
      </w:r>
      <w:r w:rsidRPr="002A326C">
        <w:rPr>
          <w:szCs w:val="20"/>
        </w:rPr>
        <w:t>–</w:t>
      </w:r>
      <w:r w:rsidRPr="002A326C">
        <w:rPr>
          <w:b/>
          <w:szCs w:val="20"/>
        </w:rPr>
        <w:t xml:space="preserve"> </w:t>
      </w:r>
      <w:r w:rsidR="00F62CBA" w:rsidRPr="002A326C">
        <w:rPr>
          <w:szCs w:val="20"/>
        </w:rPr>
        <w:t>apstrādes uzņēmumā nodots un norakstīts M1 un N1 kategorijas transportlīdzeklis, ja minētais transportlīdzeklis bija Atbalsta saņēmēja īpašumā vismaz pēdējos trīs mēnešus, vismaz pēdējo gadu ir reģistrēts Latvijas Republikā, vismaz pēdējo</w:t>
      </w:r>
      <w:r w:rsidR="00021193">
        <w:rPr>
          <w:szCs w:val="20"/>
        </w:rPr>
        <w:t>s 11</w:t>
      </w:r>
      <w:r w:rsidR="00062D4F">
        <w:rPr>
          <w:szCs w:val="20"/>
        </w:rPr>
        <w:t> </w:t>
      </w:r>
      <w:r w:rsidR="00021193">
        <w:rPr>
          <w:szCs w:val="20"/>
        </w:rPr>
        <w:t>mēnešus</w:t>
      </w:r>
      <w:r w:rsidR="00F62CBA" w:rsidRPr="002A326C">
        <w:rPr>
          <w:szCs w:val="20"/>
        </w:rPr>
        <w:t xml:space="preserve"> ir izmantots ceļu satiksmē ar derīgu pielaidi ceļu satiksmei, tam uz norakstīšanas brīdi bija derīga pielaide ceļu satiksmei, bija aprīkots tikai ar iekšdedzes dzinēju un ciklā starp divām pēdējām </w:t>
      </w:r>
      <w:proofErr w:type="spellStart"/>
      <w:r w:rsidR="00F62CBA" w:rsidRPr="002A326C">
        <w:rPr>
          <w:szCs w:val="20"/>
        </w:rPr>
        <w:t>pamatpārbaudes</w:t>
      </w:r>
      <w:proofErr w:type="spellEnd"/>
      <w:r w:rsidR="00F62CBA" w:rsidRPr="002A326C">
        <w:rPr>
          <w:szCs w:val="20"/>
        </w:rPr>
        <w:t xml:space="preserve"> apskatēm ir nobraucis vismaz 5 000 km gadā. Apstrādes uzņēmuma transportlīdzekļa likvidācijas sertifikāts ir izdots ne ātrāk kā divpadsmit mēnešus pirms Atbalsta saņēmēja iesniegtā Pieteikums atbalsta saņemšanai datuma</w:t>
      </w:r>
      <w:r w:rsidRPr="002A326C">
        <w:rPr>
          <w:szCs w:val="20"/>
        </w:rPr>
        <w:t>;</w:t>
      </w:r>
    </w:p>
    <w:p w14:paraId="3C029B67" w14:textId="77777777" w:rsidR="00FF0714" w:rsidRPr="002A326C" w:rsidRDefault="00FF0714" w:rsidP="00FF0714">
      <w:pPr>
        <w:ind w:left="567"/>
        <w:jc w:val="both"/>
        <w:rPr>
          <w:szCs w:val="20"/>
        </w:rPr>
      </w:pPr>
    </w:p>
    <w:p w14:paraId="6A74165B" w14:textId="57345916" w:rsidR="00F62CBA" w:rsidRPr="002A326C" w:rsidRDefault="00F62CBA" w:rsidP="00F62CBA">
      <w:pPr>
        <w:ind w:left="567"/>
        <w:jc w:val="both"/>
        <w:rPr>
          <w:szCs w:val="20"/>
        </w:rPr>
      </w:pPr>
      <w:r w:rsidRPr="002A326C">
        <w:rPr>
          <w:b/>
          <w:szCs w:val="20"/>
        </w:rPr>
        <w:t xml:space="preserve">Nodots Ukrainas bruņotajiem spēkiem transportlīdzeklis </w:t>
      </w:r>
      <w:r w:rsidRPr="002A326C">
        <w:rPr>
          <w:szCs w:val="20"/>
        </w:rPr>
        <w:t>–</w:t>
      </w:r>
      <w:r w:rsidRPr="002A326C">
        <w:rPr>
          <w:b/>
          <w:szCs w:val="20"/>
        </w:rPr>
        <w:t xml:space="preserve"> </w:t>
      </w:r>
      <w:r w:rsidRPr="002A326C">
        <w:rPr>
          <w:szCs w:val="20"/>
        </w:rPr>
        <w:t>Ukrainas bruņotajiem spēkiem  ar mērķi sniegt tiešu atbalstu Ukrainas valsts aizsardzībai nodots M1 un N1 kategorijas transportlīdzeklis, ja minētais transportlīdzeklis bija Atbalsta saņēmēja īpašumā uz nodošanas brīdi, ir reģistrēts Latvijas Republikā, tam uz nodošanas brīdi bija derīga pielaide ceļu satiksmei, bija aprīkots tikai ar iekšdedzes dzinēju. Ukrainas muitas deklarācija par ievesto transportlīdzekli Ukrainā ir izdota ne ātrāk kā divpadsmit mēnešus pirms Atbalsta saņēmēja iesniegtā Pieteikums atbalsta saņemšanai datuma;</w:t>
      </w:r>
    </w:p>
    <w:p w14:paraId="028A8FE6" w14:textId="77777777" w:rsidR="00F62CBA" w:rsidRPr="002A326C" w:rsidRDefault="00F62CBA" w:rsidP="00F62CBA">
      <w:pPr>
        <w:ind w:left="567"/>
        <w:jc w:val="both"/>
        <w:rPr>
          <w:szCs w:val="20"/>
        </w:rPr>
      </w:pPr>
    </w:p>
    <w:p w14:paraId="148DE1A7" w14:textId="796A62F0" w:rsidR="00363906" w:rsidRPr="002A326C" w:rsidRDefault="005168A5" w:rsidP="00363906">
      <w:pPr>
        <w:autoSpaceDE w:val="0"/>
        <w:autoSpaceDN w:val="0"/>
        <w:adjustRightInd w:val="0"/>
        <w:ind w:left="567"/>
        <w:jc w:val="both"/>
        <w:rPr>
          <w:szCs w:val="20"/>
        </w:rPr>
      </w:pPr>
      <w:r w:rsidRPr="002A326C">
        <w:rPr>
          <w:b/>
          <w:szCs w:val="20"/>
        </w:rPr>
        <w:t>Projekta īstenotājs</w:t>
      </w:r>
      <w:r w:rsidR="00363906" w:rsidRPr="002A326C">
        <w:rPr>
          <w:szCs w:val="20"/>
        </w:rPr>
        <w:t xml:space="preserve"> – Līguma Speciālajos noteikumos noteiktais </w:t>
      </w:r>
      <w:r w:rsidRPr="002A326C">
        <w:rPr>
          <w:szCs w:val="20"/>
        </w:rPr>
        <w:t>Projekta īstenotājs</w:t>
      </w:r>
      <w:r w:rsidR="00363906" w:rsidRPr="002A326C">
        <w:rPr>
          <w:szCs w:val="20"/>
        </w:rPr>
        <w:t>;</w:t>
      </w:r>
    </w:p>
    <w:p w14:paraId="3E673674" w14:textId="77777777" w:rsidR="00363906" w:rsidRPr="002A326C" w:rsidRDefault="00363906" w:rsidP="00363906">
      <w:pPr>
        <w:autoSpaceDE w:val="0"/>
        <w:autoSpaceDN w:val="0"/>
        <w:adjustRightInd w:val="0"/>
        <w:ind w:left="567"/>
        <w:jc w:val="both"/>
        <w:rPr>
          <w:szCs w:val="20"/>
        </w:rPr>
      </w:pPr>
    </w:p>
    <w:p w14:paraId="18A0CE12" w14:textId="77777777" w:rsidR="00363906" w:rsidRPr="002A326C" w:rsidRDefault="00363906" w:rsidP="00363906">
      <w:pPr>
        <w:autoSpaceDE w:val="0"/>
        <w:autoSpaceDN w:val="0"/>
        <w:adjustRightInd w:val="0"/>
        <w:ind w:left="567"/>
        <w:jc w:val="both"/>
        <w:rPr>
          <w:szCs w:val="20"/>
        </w:rPr>
      </w:pPr>
      <w:bookmarkStart w:id="0" w:name="_Hlk92880735"/>
      <w:r w:rsidRPr="002A326C">
        <w:rPr>
          <w:b/>
          <w:szCs w:val="20"/>
        </w:rPr>
        <w:t>Konkursa īstenošanu regulējošie Ministru kabineta noteikum</w:t>
      </w:r>
      <w:bookmarkEnd w:id="0"/>
      <w:r w:rsidRPr="002A326C">
        <w:rPr>
          <w:b/>
          <w:szCs w:val="20"/>
        </w:rPr>
        <w:t>i</w:t>
      </w:r>
      <w:r w:rsidRPr="002A326C">
        <w:rPr>
          <w:szCs w:val="20"/>
        </w:rPr>
        <w:t xml:space="preserve"> – Līguma Speciālajos noteikumos norādītie konkursa īstenošanu regulējošie Ministru kabineta noteikumi;</w:t>
      </w:r>
    </w:p>
    <w:p w14:paraId="24F7BD5B" w14:textId="77777777" w:rsidR="00E44FFF" w:rsidRPr="002A326C" w:rsidRDefault="00E44FFF" w:rsidP="0074499A">
      <w:pPr>
        <w:autoSpaceDE w:val="0"/>
        <w:autoSpaceDN w:val="0"/>
        <w:adjustRightInd w:val="0"/>
        <w:ind w:left="567"/>
        <w:jc w:val="both"/>
        <w:rPr>
          <w:szCs w:val="20"/>
        </w:rPr>
      </w:pPr>
    </w:p>
    <w:p w14:paraId="34970C17" w14:textId="4ABC41E2" w:rsidR="006F4C79" w:rsidRPr="002A326C" w:rsidRDefault="006F4C79" w:rsidP="0074499A">
      <w:pPr>
        <w:autoSpaceDE w:val="0"/>
        <w:autoSpaceDN w:val="0"/>
        <w:adjustRightInd w:val="0"/>
        <w:ind w:left="567"/>
        <w:jc w:val="both"/>
        <w:rPr>
          <w:szCs w:val="20"/>
        </w:rPr>
      </w:pPr>
      <w:r w:rsidRPr="002A326C">
        <w:rPr>
          <w:b/>
          <w:szCs w:val="20"/>
        </w:rPr>
        <w:t>Konkurss</w:t>
      </w:r>
      <w:r w:rsidRPr="002A326C">
        <w:rPr>
          <w:szCs w:val="20"/>
        </w:rPr>
        <w:t xml:space="preserve"> </w:t>
      </w:r>
      <w:r w:rsidR="00376F07" w:rsidRPr="002A326C">
        <w:rPr>
          <w:szCs w:val="20"/>
        </w:rPr>
        <w:t>–</w:t>
      </w:r>
      <w:r w:rsidRPr="002A326C">
        <w:rPr>
          <w:szCs w:val="20"/>
        </w:rPr>
        <w:t xml:space="preserve"> Līguma Speciālajos noteikumos norādītais konkurss;</w:t>
      </w:r>
    </w:p>
    <w:p w14:paraId="4D0176C0" w14:textId="77777777" w:rsidR="00034A80" w:rsidRPr="002A326C" w:rsidRDefault="00034A80" w:rsidP="0074499A">
      <w:pPr>
        <w:autoSpaceDE w:val="0"/>
        <w:autoSpaceDN w:val="0"/>
        <w:adjustRightInd w:val="0"/>
        <w:ind w:left="567"/>
        <w:jc w:val="both"/>
        <w:rPr>
          <w:szCs w:val="20"/>
        </w:rPr>
      </w:pPr>
    </w:p>
    <w:p w14:paraId="091110C9" w14:textId="77777777" w:rsidR="00034A80" w:rsidRPr="002A326C" w:rsidRDefault="00034A80" w:rsidP="0074499A">
      <w:pPr>
        <w:ind w:left="567"/>
        <w:jc w:val="both"/>
        <w:rPr>
          <w:szCs w:val="20"/>
        </w:rPr>
      </w:pPr>
      <w:r w:rsidRPr="002A326C">
        <w:rPr>
          <w:b/>
          <w:szCs w:val="20"/>
        </w:rPr>
        <w:t>Līgums</w:t>
      </w:r>
      <w:r w:rsidRPr="002A326C">
        <w:rPr>
          <w:szCs w:val="20"/>
        </w:rPr>
        <w:t xml:space="preserve"> – līgums par Projekta īstenošanu, kas sastāv no</w:t>
      </w:r>
      <w:r w:rsidRPr="002A326C">
        <w:rPr>
          <w:b/>
          <w:szCs w:val="20"/>
        </w:rPr>
        <w:t xml:space="preserve"> </w:t>
      </w:r>
      <w:r w:rsidR="0024474C" w:rsidRPr="002A326C">
        <w:rPr>
          <w:szCs w:val="20"/>
        </w:rPr>
        <w:t xml:space="preserve">Līguma </w:t>
      </w:r>
      <w:r w:rsidRPr="002A326C">
        <w:rPr>
          <w:szCs w:val="20"/>
        </w:rPr>
        <w:t xml:space="preserve">Speciālajiem noteikumiem, </w:t>
      </w:r>
      <w:r w:rsidR="0024474C" w:rsidRPr="002A326C">
        <w:rPr>
          <w:szCs w:val="20"/>
        </w:rPr>
        <w:t xml:space="preserve">Līguma </w:t>
      </w:r>
      <w:r w:rsidRPr="002A326C">
        <w:rPr>
          <w:szCs w:val="20"/>
        </w:rPr>
        <w:t xml:space="preserve">Vispārīgajiem noteikumiem un to pielikumiem; </w:t>
      </w:r>
    </w:p>
    <w:p w14:paraId="4C452356" w14:textId="77777777" w:rsidR="00034A80" w:rsidRPr="002A326C" w:rsidRDefault="00034A80" w:rsidP="00AB1F41">
      <w:pPr>
        <w:jc w:val="both"/>
        <w:rPr>
          <w:szCs w:val="20"/>
        </w:rPr>
      </w:pPr>
    </w:p>
    <w:p w14:paraId="0A172C3B" w14:textId="73488C20" w:rsidR="00BE2F05" w:rsidRPr="002A326C" w:rsidRDefault="005168A5" w:rsidP="0074499A">
      <w:pPr>
        <w:ind w:left="567"/>
        <w:jc w:val="both"/>
        <w:rPr>
          <w:szCs w:val="20"/>
        </w:rPr>
      </w:pPr>
      <w:r w:rsidRPr="002A326C">
        <w:rPr>
          <w:b/>
          <w:szCs w:val="20"/>
        </w:rPr>
        <w:t>Kopsavilkuma pārskats</w:t>
      </w:r>
      <w:r w:rsidR="00034A80" w:rsidRPr="002A326C">
        <w:rPr>
          <w:szCs w:val="20"/>
        </w:rPr>
        <w:t xml:space="preserve"> – </w:t>
      </w:r>
      <w:r w:rsidR="00153980" w:rsidRPr="002A326C">
        <w:rPr>
          <w:szCs w:val="20"/>
        </w:rPr>
        <w:t xml:space="preserve">kopsavilkuma pārskats par EKII līdzfinansētā projekta īstenošanu </w:t>
      </w:r>
      <w:r w:rsidR="00034A80" w:rsidRPr="002A326C">
        <w:rPr>
          <w:szCs w:val="20"/>
        </w:rPr>
        <w:t xml:space="preserve">– Līgumā noteiktajā kārtībā sagatavots un Vides investīciju fondā iesniegts dokumentu kopums ar ko </w:t>
      </w:r>
      <w:r w:rsidRPr="002A326C">
        <w:rPr>
          <w:szCs w:val="20"/>
        </w:rPr>
        <w:t>Projekta īstenotājs</w:t>
      </w:r>
      <w:r w:rsidR="00F53F0E" w:rsidRPr="002A326C">
        <w:rPr>
          <w:szCs w:val="20"/>
        </w:rPr>
        <w:t xml:space="preserve"> </w:t>
      </w:r>
      <w:r w:rsidR="00034A80" w:rsidRPr="002A326C">
        <w:rPr>
          <w:szCs w:val="20"/>
        </w:rPr>
        <w:t>pieprasa Projekta ietvaros veikto izdevumu atmaksu;</w:t>
      </w:r>
    </w:p>
    <w:p w14:paraId="4F12E140" w14:textId="77777777" w:rsidR="00034A80" w:rsidRPr="002A326C" w:rsidRDefault="00034A80" w:rsidP="00AB1F41">
      <w:pPr>
        <w:jc w:val="both"/>
        <w:rPr>
          <w:szCs w:val="20"/>
        </w:rPr>
      </w:pPr>
    </w:p>
    <w:p w14:paraId="22582B65" w14:textId="5A40E70E" w:rsidR="00034A80" w:rsidRPr="002A326C" w:rsidRDefault="00034A80" w:rsidP="0074499A">
      <w:pPr>
        <w:ind w:left="567"/>
        <w:jc w:val="both"/>
        <w:rPr>
          <w:szCs w:val="20"/>
        </w:rPr>
      </w:pPr>
      <w:r w:rsidRPr="002A326C">
        <w:rPr>
          <w:b/>
          <w:szCs w:val="20"/>
        </w:rPr>
        <w:t xml:space="preserve">Neatbilstoši veiktie izdevumi </w:t>
      </w:r>
      <w:r w:rsidRPr="002A326C">
        <w:rPr>
          <w:szCs w:val="20"/>
        </w:rPr>
        <w:t>–</w:t>
      </w:r>
      <w:r w:rsidRPr="002A326C">
        <w:rPr>
          <w:b/>
          <w:szCs w:val="20"/>
        </w:rPr>
        <w:t xml:space="preserve"> </w:t>
      </w:r>
      <w:r w:rsidRPr="002A326C">
        <w:rPr>
          <w:szCs w:val="20"/>
        </w:rPr>
        <w:t>izdevumi</w:t>
      </w:r>
      <w:r w:rsidR="00F53F0E" w:rsidRPr="002A326C">
        <w:rPr>
          <w:szCs w:val="20"/>
        </w:rPr>
        <w:t xml:space="preserve"> Projekta ietvaros</w:t>
      </w:r>
      <w:r w:rsidRPr="002A326C">
        <w:rPr>
          <w:szCs w:val="20"/>
        </w:rPr>
        <w:t xml:space="preserve">, kurus Vides investīciju fonds Projekta īstenošanas laikā vai </w:t>
      </w:r>
      <w:r w:rsidR="00517D98" w:rsidRPr="002A326C">
        <w:rPr>
          <w:szCs w:val="20"/>
        </w:rPr>
        <w:t>5 (</w:t>
      </w:r>
      <w:r w:rsidRPr="002A326C">
        <w:rPr>
          <w:szCs w:val="20"/>
        </w:rPr>
        <w:t>piecu</w:t>
      </w:r>
      <w:r w:rsidR="00517D98" w:rsidRPr="002A326C">
        <w:rPr>
          <w:szCs w:val="20"/>
        </w:rPr>
        <w:t>)</w:t>
      </w:r>
      <w:r w:rsidRPr="002A326C">
        <w:rPr>
          <w:szCs w:val="20"/>
        </w:rPr>
        <w:t xml:space="preserve"> gadu laikā pēc pēdējā </w:t>
      </w:r>
      <w:r w:rsidR="001A4BBF" w:rsidRPr="002A326C">
        <w:rPr>
          <w:szCs w:val="20"/>
        </w:rPr>
        <w:t>EKII</w:t>
      </w:r>
      <w:r w:rsidRPr="002A326C" w:rsidDel="00C17095">
        <w:rPr>
          <w:szCs w:val="20"/>
        </w:rPr>
        <w:t xml:space="preserve"> </w:t>
      </w:r>
      <w:r w:rsidRPr="002A326C">
        <w:rPr>
          <w:szCs w:val="20"/>
        </w:rPr>
        <w:t xml:space="preserve">finansējuma maksājuma veikšanas </w:t>
      </w:r>
      <w:r w:rsidR="00DB5798" w:rsidRPr="002A326C">
        <w:rPr>
          <w:szCs w:val="20"/>
        </w:rPr>
        <w:t>Projekta īstenotājam</w:t>
      </w:r>
      <w:r w:rsidRPr="002A326C">
        <w:rPr>
          <w:szCs w:val="20"/>
        </w:rPr>
        <w:t xml:space="preserve"> ir atzin</w:t>
      </w:r>
      <w:r w:rsidR="009523D0" w:rsidRPr="002A326C">
        <w:rPr>
          <w:szCs w:val="20"/>
        </w:rPr>
        <w:t>i</w:t>
      </w:r>
      <w:r w:rsidRPr="002A326C">
        <w:rPr>
          <w:szCs w:val="20"/>
        </w:rPr>
        <w:t>s par tādiem, kas ir radušies pārkāpjot Līguma</w:t>
      </w:r>
      <w:r w:rsidR="00F53F0E" w:rsidRPr="002A326C">
        <w:rPr>
          <w:szCs w:val="20"/>
        </w:rPr>
        <w:t xml:space="preserve"> nosacījumus</w:t>
      </w:r>
      <w:r w:rsidRPr="002A326C">
        <w:rPr>
          <w:szCs w:val="20"/>
        </w:rPr>
        <w:t xml:space="preserve">, Latvijas Republikas normatīvo aktu prasības, vai par kuriem </w:t>
      </w:r>
      <w:r w:rsidR="00DB5798" w:rsidRPr="002A326C">
        <w:rPr>
          <w:szCs w:val="20"/>
        </w:rPr>
        <w:t>Projekta īstenotājs</w:t>
      </w:r>
      <w:r w:rsidRPr="002A326C">
        <w:rPr>
          <w:szCs w:val="20"/>
        </w:rPr>
        <w:t xml:space="preserve"> nav iesniedzis finanšu līdzekļu izlietojumu apliecinošus dokumentus Līgumā noteiktajā kārtībā;</w:t>
      </w:r>
    </w:p>
    <w:p w14:paraId="2B857EAF" w14:textId="77777777" w:rsidR="00034A80" w:rsidRPr="002A326C" w:rsidRDefault="00034A80" w:rsidP="00AB1F41">
      <w:pPr>
        <w:jc w:val="both"/>
        <w:rPr>
          <w:szCs w:val="20"/>
        </w:rPr>
      </w:pPr>
    </w:p>
    <w:p w14:paraId="3B59D3DF" w14:textId="7C3C8339" w:rsidR="00034A80" w:rsidRPr="002A326C" w:rsidRDefault="00034A80" w:rsidP="0074499A">
      <w:pPr>
        <w:ind w:left="567"/>
        <w:jc w:val="both"/>
        <w:rPr>
          <w:szCs w:val="20"/>
        </w:rPr>
      </w:pPr>
      <w:r w:rsidRPr="002A326C">
        <w:rPr>
          <w:b/>
          <w:szCs w:val="20"/>
        </w:rPr>
        <w:t xml:space="preserve">Neattiecināmās izmaksas </w:t>
      </w:r>
      <w:r w:rsidRPr="002A326C">
        <w:rPr>
          <w:szCs w:val="20"/>
        </w:rPr>
        <w:t xml:space="preserve">– izmaksas, kas saskaņā ar </w:t>
      </w:r>
      <w:r w:rsidR="006B19C1" w:rsidRPr="002A326C">
        <w:rPr>
          <w:szCs w:val="20"/>
        </w:rPr>
        <w:t>Konkursa īstenošanu regulējošiem Ministru kabineta noteikumiem</w:t>
      </w:r>
      <w:r w:rsidR="006F4C79" w:rsidRPr="002A326C">
        <w:rPr>
          <w:szCs w:val="20"/>
        </w:rPr>
        <w:t xml:space="preserve"> un citiem normatīvajiem aktiem</w:t>
      </w:r>
      <w:r w:rsidR="006B19C1" w:rsidRPr="002A326C" w:rsidDel="006B19C1">
        <w:rPr>
          <w:szCs w:val="20"/>
        </w:rPr>
        <w:t xml:space="preserve"> </w:t>
      </w:r>
      <w:r w:rsidRPr="002A326C">
        <w:rPr>
          <w:szCs w:val="20"/>
        </w:rPr>
        <w:t xml:space="preserve">netiek finansētas no </w:t>
      </w:r>
      <w:r w:rsidR="001A4BBF" w:rsidRPr="002A326C">
        <w:rPr>
          <w:szCs w:val="20"/>
        </w:rPr>
        <w:t>EKII</w:t>
      </w:r>
      <w:r w:rsidRPr="002A326C">
        <w:rPr>
          <w:szCs w:val="20"/>
        </w:rPr>
        <w:t xml:space="preserve"> </w:t>
      </w:r>
      <w:r w:rsidR="00ED05F2" w:rsidRPr="002A326C">
        <w:rPr>
          <w:szCs w:val="20"/>
        </w:rPr>
        <w:t>finansējuma</w:t>
      </w:r>
      <w:r w:rsidRPr="002A326C">
        <w:rPr>
          <w:szCs w:val="20"/>
        </w:rPr>
        <w:t xml:space="preserve"> vai Projektā nav norādītas kā Attiecināmās izmaksas. Par neattiecināmām izmaksām atzīstamas arī tās Projektā norādītās Attiecināmās izmaksas, kuras Vides investīciju fonds Projekta īstenošanas laikā vai </w:t>
      </w:r>
      <w:r w:rsidR="00517D98" w:rsidRPr="002A326C">
        <w:rPr>
          <w:szCs w:val="20"/>
        </w:rPr>
        <w:t>5 (</w:t>
      </w:r>
      <w:r w:rsidRPr="002A326C">
        <w:rPr>
          <w:szCs w:val="20"/>
        </w:rPr>
        <w:t>piecu</w:t>
      </w:r>
      <w:r w:rsidR="00517D98" w:rsidRPr="002A326C">
        <w:rPr>
          <w:szCs w:val="20"/>
        </w:rPr>
        <w:t>)</w:t>
      </w:r>
      <w:r w:rsidRPr="002A326C">
        <w:rPr>
          <w:szCs w:val="20"/>
        </w:rPr>
        <w:t xml:space="preserve"> gadu laikā pēc pēdējā </w:t>
      </w:r>
      <w:r w:rsidR="001A4BBF" w:rsidRPr="002A326C">
        <w:rPr>
          <w:szCs w:val="20"/>
        </w:rPr>
        <w:t>EKII</w:t>
      </w:r>
      <w:r w:rsidRPr="002A326C" w:rsidDel="00C17095">
        <w:rPr>
          <w:szCs w:val="20"/>
        </w:rPr>
        <w:t xml:space="preserve"> </w:t>
      </w:r>
      <w:r w:rsidRPr="002A326C">
        <w:rPr>
          <w:szCs w:val="20"/>
        </w:rPr>
        <w:t xml:space="preserve">finansējuma maksājuma veikšanas </w:t>
      </w:r>
      <w:r w:rsidR="00DB5798" w:rsidRPr="002A326C">
        <w:rPr>
          <w:szCs w:val="20"/>
        </w:rPr>
        <w:t>Projekta īstenotājam</w:t>
      </w:r>
      <w:r w:rsidRPr="002A326C">
        <w:rPr>
          <w:szCs w:val="20"/>
        </w:rPr>
        <w:t xml:space="preserve"> Projekta ietvaros ir atzinusi par tādām, kas </w:t>
      </w:r>
      <w:r w:rsidR="0067257E" w:rsidRPr="002A326C">
        <w:rPr>
          <w:szCs w:val="20"/>
        </w:rPr>
        <w:t>K</w:t>
      </w:r>
      <w:r w:rsidRPr="002A326C">
        <w:rPr>
          <w:szCs w:val="20"/>
        </w:rPr>
        <w:t>onkursa īstenošanu regulējošajos Ministru kabineta noteikumos nav noteiktas kā Attiecināmās izmaksas;</w:t>
      </w:r>
    </w:p>
    <w:p w14:paraId="1A511277" w14:textId="2548989B" w:rsidR="00DB5798" w:rsidRPr="002A326C" w:rsidRDefault="00DB5798" w:rsidP="0074499A">
      <w:pPr>
        <w:autoSpaceDE w:val="0"/>
        <w:autoSpaceDN w:val="0"/>
        <w:adjustRightInd w:val="0"/>
        <w:ind w:left="567"/>
        <w:jc w:val="both"/>
        <w:rPr>
          <w:b/>
          <w:szCs w:val="20"/>
        </w:rPr>
      </w:pPr>
    </w:p>
    <w:p w14:paraId="7B6ED4A8" w14:textId="375401A6" w:rsidR="00153980" w:rsidRPr="002A326C" w:rsidRDefault="00153980" w:rsidP="00153980">
      <w:pPr>
        <w:autoSpaceDE w:val="0"/>
        <w:autoSpaceDN w:val="0"/>
        <w:adjustRightInd w:val="0"/>
        <w:ind w:left="567"/>
        <w:jc w:val="both"/>
        <w:rPr>
          <w:szCs w:val="20"/>
        </w:rPr>
      </w:pPr>
      <w:r w:rsidRPr="002A326C">
        <w:rPr>
          <w:b/>
          <w:szCs w:val="20"/>
        </w:rPr>
        <w:lastRenderedPageBreak/>
        <w:t>Pieteikums atbalsta saņemšanai</w:t>
      </w:r>
      <w:r w:rsidRPr="002A326C">
        <w:rPr>
          <w:szCs w:val="20"/>
        </w:rPr>
        <w:t xml:space="preserve"> – Konkursa īstenošanu regulējošajos Ministru kabineta noteikumos noteiktajā kārtībā</w:t>
      </w:r>
      <w:r w:rsidRPr="002A326C" w:rsidDel="00A9045D">
        <w:rPr>
          <w:szCs w:val="20"/>
        </w:rPr>
        <w:t xml:space="preserve"> </w:t>
      </w:r>
      <w:r w:rsidRPr="002A326C">
        <w:rPr>
          <w:szCs w:val="20"/>
        </w:rPr>
        <w:t>Atbalsta saņēmēja iesniegts Pieteikums atbalsta saņemšanai (aizpildīta Pieteikuma atbalsta saņemšanai veidlapa un pievienoti pielikumi);</w:t>
      </w:r>
    </w:p>
    <w:p w14:paraId="6D1330DF" w14:textId="77777777" w:rsidR="00153980" w:rsidRPr="002A326C" w:rsidRDefault="00153980" w:rsidP="0074499A">
      <w:pPr>
        <w:autoSpaceDE w:val="0"/>
        <w:autoSpaceDN w:val="0"/>
        <w:adjustRightInd w:val="0"/>
        <w:ind w:left="567"/>
        <w:jc w:val="both"/>
        <w:rPr>
          <w:b/>
          <w:szCs w:val="20"/>
        </w:rPr>
      </w:pPr>
    </w:p>
    <w:p w14:paraId="22EA4152" w14:textId="56CDCC55" w:rsidR="00034A80" w:rsidRPr="002A326C" w:rsidRDefault="00034A80" w:rsidP="0074499A">
      <w:pPr>
        <w:autoSpaceDE w:val="0"/>
        <w:autoSpaceDN w:val="0"/>
        <w:adjustRightInd w:val="0"/>
        <w:ind w:left="567"/>
        <w:jc w:val="both"/>
        <w:rPr>
          <w:szCs w:val="20"/>
        </w:rPr>
      </w:pPr>
      <w:r w:rsidRPr="002A326C">
        <w:rPr>
          <w:b/>
          <w:szCs w:val="20"/>
        </w:rPr>
        <w:t>Projekta iesniegums</w:t>
      </w:r>
      <w:r w:rsidRPr="002A326C">
        <w:rPr>
          <w:szCs w:val="20"/>
        </w:rPr>
        <w:t xml:space="preserve"> – </w:t>
      </w:r>
      <w:r w:rsidR="00F53F0E" w:rsidRPr="002A326C">
        <w:rPr>
          <w:szCs w:val="20"/>
        </w:rPr>
        <w:t xml:space="preserve">Konkursa īstenošanu regulējošajos Ministru kabineta noteikumos </w:t>
      </w:r>
      <w:r w:rsidRPr="002A326C">
        <w:rPr>
          <w:szCs w:val="20"/>
        </w:rPr>
        <w:t>noteiktajā kārtībā</w:t>
      </w:r>
      <w:r w:rsidRPr="002A326C" w:rsidDel="00A9045D">
        <w:rPr>
          <w:szCs w:val="20"/>
        </w:rPr>
        <w:t xml:space="preserve"> </w:t>
      </w:r>
      <w:r w:rsidRPr="002A326C">
        <w:rPr>
          <w:szCs w:val="20"/>
        </w:rPr>
        <w:t xml:space="preserve">apstiprināts </w:t>
      </w:r>
      <w:r w:rsidR="0004323F" w:rsidRPr="002A326C">
        <w:rPr>
          <w:szCs w:val="20"/>
        </w:rPr>
        <w:t>Projekta iesniedzēja</w:t>
      </w:r>
      <w:r w:rsidRPr="002A326C">
        <w:rPr>
          <w:szCs w:val="20"/>
        </w:rPr>
        <w:t xml:space="preserve"> Projekta iesniegums (aizpildīta Projekta iesnieguma veidlapa un tās pielikumi), kas ir Līguma pielikums;</w:t>
      </w:r>
    </w:p>
    <w:p w14:paraId="1C663824" w14:textId="77777777" w:rsidR="00363906" w:rsidRPr="002A326C" w:rsidRDefault="00363906" w:rsidP="00363906">
      <w:pPr>
        <w:autoSpaceDE w:val="0"/>
        <w:autoSpaceDN w:val="0"/>
        <w:adjustRightInd w:val="0"/>
        <w:ind w:left="567"/>
        <w:jc w:val="both"/>
        <w:outlineLvl w:val="0"/>
        <w:rPr>
          <w:b/>
          <w:szCs w:val="20"/>
        </w:rPr>
      </w:pPr>
    </w:p>
    <w:p w14:paraId="0521432E" w14:textId="77777777" w:rsidR="00E44FFF" w:rsidRPr="002A326C" w:rsidRDefault="00E44FFF" w:rsidP="00E44FFF">
      <w:pPr>
        <w:autoSpaceDE w:val="0"/>
        <w:autoSpaceDN w:val="0"/>
        <w:adjustRightInd w:val="0"/>
        <w:ind w:left="567"/>
        <w:jc w:val="both"/>
        <w:rPr>
          <w:szCs w:val="20"/>
        </w:rPr>
      </w:pPr>
      <w:r w:rsidRPr="002A326C">
        <w:rPr>
          <w:b/>
          <w:szCs w:val="20"/>
        </w:rPr>
        <w:t xml:space="preserve">Projekts </w:t>
      </w:r>
      <w:r w:rsidRPr="002A326C">
        <w:rPr>
          <w:szCs w:val="20"/>
        </w:rPr>
        <w:t>– Līguma Speciālajos noteikumos noteiktais Projekts;</w:t>
      </w:r>
    </w:p>
    <w:p w14:paraId="6E5E5868" w14:textId="77777777" w:rsidR="00363906" w:rsidRPr="002A326C" w:rsidRDefault="00363906" w:rsidP="00363906">
      <w:pPr>
        <w:jc w:val="both"/>
        <w:rPr>
          <w:szCs w:val="20"/>
        </w:rPr>
      </w:pPr>
    </w:p>
    <w:p w14:paraId="34729314" w14:textId="77777777" w:rsidR="00363906" w:rsidRPr="002A326C" w:rsidRDefault="00363906" w:rsidP="00363906">
      <w:pPr>
        <w:ind w:left="567"/>
        <w:jc w:val="both"/>
        <w:rPr>
          <w:szCs w:val="20"/>
        </w:rPr>
      </w:pPr>
      <w:r w:rsidRPr="002A326C">
        <w:rPr>
          <w:b/>
          <w:szCs w:val="20"/>
        </w:rPr>
        <w:t xml:space="preserve">Projekta īstenošanas periods </w:t>
      </w:r>
      <w:r w:rsidRPr="002A326C">
        <w:rPr>
          <w:szCs w:val="20"/>
        </w:rPr>
        <w:t>– Līguma Speciālajos noteikumos noteiktais termiņš Projekta īstenošanai;</w:t>
      </w:r>
    </w:p>
    <w:p w14:paraId="7C6D2D80" w14:textId="77777777" w:rsidR="00034A80" w:rsidRPr="002A326C" w:rsidRDefault="00034A80" w:rsidP="00AB1F41">
      <w:pPr>
        <w:jc w:val="both"/>
        <w:rPr>
          <w:szCs w:val="20"/>
        </w:rPr>
      </w:pPr>
    </w:p>
    <w:p w14:paraId="3E4E38D1" w14:textId="095AF28F" w:rsidR="00363906" w:rsidRPr="002A326C" w:rsidRDefault="00363906" w:rsidP="00363906">
      <w:pPr>
        <w:ind w:left="567"/>
        <w:jc w:val="both"/>
        <w:rPr>
          <w:szCs w:val="20"/>
        </w:rPr>
      </w:pPr>
      <w:r w:rsidRPr="002A326C">
        <w:rPr>
          <w:b/>
          <w:szCs w:val="20"/>
        </w:rPr>
        <w:t xml:space="preserve">Projekta konts </w:t>
      </w:r>
      <w:r w:rsidRPr="002A326C">
        <w:rPr>
          <w:szCs w:val="20"/>
        </w:rPr>
        <w:t xml:space="preserve">– Līguma Speciālajos noteikumos norādītais, </w:t>
      </w:r>
      <w:r w:rsidR="00F53F0E" w:rsidRPr="002A326C">
        <w:rPr>
          <w:szCs w:val="20"/>
        </w:rPr>
        <w:t xml:space="preserve">kredītiestādē vai Valsts kasē </w:t>
      </w:r>
      <w:r w:rsidRPr="002A326C">
        <w:rPr>
          <w:szCs w:val="20"/>
        </w:rPr>
        <w:t>atvērtais Projekta konts;</w:t>
      </w:r>
    </w:p>
    <w:p w14:paraId="1B9AF658" w14:textId="77777777" w:rsidR="00034A80" w:rsidRPr="002A326C" w:rsidRDefault="00034A80" w:rsidP="00AB1F41">
      <w:pPr>
        <w:jc w:val="both"/>
        <w:rPr>
          <w:szCs w:val="20"/>
        </w:rPr>
      </w:pPr>
    </w:p>
    <w:p w14:paraId="16BECD2F" w14:textId="0B376229" w:rsidR="00034A80" w:rsidRPr="002A326C" w:rsidRDefault="00034A80" w:rsidP="0074499A">
      <w:pPr>
        <w:autoSpaceDE w:val="0"/>
        <w:autoSpaceDN w:val="0"/>
        <w:adjustRightInd w:val="0"/>
        <w:ind w:left="567"/>
        <w:jc w:val="both"/>
        <w:rPr>
          <w:szCs w:val="20"/>
        </w:rPr>
      </w:pPr>
      <w:r w:rsidRPr="002A326C">
        <w:rPr>
          <w:b/>
          <w:szCs w:val="20"/>
        </w:rPr>
        <w:t>Puses</w:t>
      </w:r>
      <w:r w:rsidRPr="002A326C">
        <w:rPr>
          <w:szCs w:val="20"/>
        </w:rPr>
        <w:t xml:space="preserve"> – </w:t>
      </w:r>
      <w:r w:rsidR="00DB5798" w:rsidRPr="002A326C">
        <w:rPr>
          <w:szCs w:val="20"/>
        </w:rPr>
        <w:t>Projekta īstenotājs</w:t>
      </w:r>
      <w:r w:rsidRPr="002A326C">
        <w:rPr>
          <w:szCs w:val="20"/>
        </w:rPr>
        <w:t xml:space="preserve"> un Vides investīciju fonds;</w:t>
      </w:r>
    </w:p>
    <w:p w14:paraId="528F2EE5" w14:textId="77777777" w:rsidR="000E67C3" w:rsidRPr="002A326C" w:rsidRDefault="000E67C3" w:rsidP="00AB1F41">
      <w:pPr>
        <w:jc w:val="both"/>
        <w:rPr>
          <w:szCs w:val="20"/>
        </w:rPr>
      </w:pPr>
    </w:p>
    <w:p w14:paraId="792BF150" w14:textId="4488B462" w:rsidR="00034A80" w:rsidRPr="002A326C" w:rsidRDefault="00034A80" w:rsidP="0074499A">
      <w:pPr>
        <w:ind w:left="567"/>
        <w:jc w:val="both"/>
        <w:rPr>
          <w:szCs w:val="20"/>
        </w:rPr>
      </w:pPr>
      <w:r w:rsidRPr="002A326C">
        <w:rPr>
          <w:b/>
          <w:szCs w:val="20"/>
        </w:rPr>
        <w:t xml:space="preserve">Vides investīciju fonds </w:t>
      </w:r>
      <w:r w:rsidRPr="002A326C">
        <w:rPr>
          <w:szCs w:val="20"/>
        </w:rPr>
        <w:t xml:space="preserve">– </w:t>
      </w:r>
      <w:r w:rsidR="00621A3A" w:rsidRPr="002A326C">
        <w:rPr>
          <w:szCs w:val="20"/>
        </w:rPr>
        <w:t xml:space="preserve">sabiedrība ar ierobežotu atbildību </w:t>
      </w:r>
      <w:r w:rsidR="00B3330C" w:rsidRPr="002A326C">
        <w:rPr>
          <w:szCs w:val="20"/>
        </w:rPr>
        <w:t>“</w:t>
      </w:r>
      <w:r w:rsidRPr="002A326C">
        <w:rPr>
          <w:szCs w:val="20"/>
        </w:rPr>
        <w:t>Vides investīciju fonds”.</w:t>
      </w:r>
    </w:p>
    <w:p w14:paraId="25D595A8" w14:textId="77777777" w:rsidR="00034A80" w:rsidRPr="002A326C" w:rsidRDefault="00034A80" w:rsidP="00AB1F41">
      <w:pPr>
        <w:jc w:val="both"/>
        <w:rPr>
          <w:szCs w:val="20"/>
        </w:rPr>
      </w:pPr>
    </w:p>
    <w:p w14:paraId="0DDB10CC" w14:textId="08CD2E15" w:rsidR="00034A80" w:rsidRPr="002A326C" w:rsidRDefault="00034A80" w:rsidP="006B19C1">
      <w:pPr>
        <w:numPr>
          <w:ilvl w:val="1"/>
          <w:numId w:val="1"/>
        </w:numPr>
        <w:jc w:val="both"/>
        <w:rPr>
          <w:szCs w:val="20"/>
        </w:rPr>
      </w:pPr>
      <w:r w:rsidRPr="002A326C">
        <w:rPr>
          <w:szCs w:val="20"/>
        </w:rPr>
        <w:t xml:space="preserve">Citi Līgumā lietotie termini atbilst </w:t>
      </w:r>
      <w:r w:rsidR="006B19C1" w:rsidRPr="002A326C">
        <w:rPr>
          <w:szCs w:val="20"/>
        </w:rPr>
        <w:t>Konkursa īstenošanu regulējošos Ministru kabineta noteikumos</w:t>
      </w:r>
      <w:r w:rsidR="006B19C1" w:rsidRPr="002A326C" w:rsidDel="006B19C1">
        <w:rPr>
          <w:szCs w:val="20"/>
        </w:rPr>
        <w:t xml:space="preserve"> </w:t>
      </w:r>
      <w:r w:rsidR="001A4D54" w:rsidRPr="002A326C">
        <w:rPr>
          <w:szCs w:val="20"/>
        </w:rPr>
        <w:t xml:space="preserve">un citos normatīvajos aktos </w:t>
      </w:r>
      <w:r w:rsidRPr="002A326C">
        <w:rPr>
          <w:szCs w:val="20"/>
        </w:rPr>
        <w:t>lietotajiem terminiem.</w:t>
      </w:r>
    </w:p>
    <w:p w14:paraId="28200F85" w14:textId="77777777" w:rsidR="00034A80" w:rsidRPr="002A326C" w:rsidRDefault="00034A80" w:rsidP="00BB2D38">
      <w:pPr>
        <w:jc w:val="both"/>
        <w:rPr>
          <w:szCs w:val="20"/>
        </w:rPr>
      </w:pPr>
    </w:p>
    <w:p w14:paraId="710017A3" w14:textId="77777777" w:rsidR="00034A80" w:rsidRPr="002A326C" w:rsidRDefault="00034A80" w:rsidP="00156FD9">
      <w:pPr>
        <w:numPr>
          <w:ilvl w:val="1"/>
          <w:numId w:val="1"/>
        </w:numPr>
        <w:tabs>
          <w:tab w:val="clear" w:pos="720"/>
          <w:tab w:val="num" w:pos="567"/>
        </w:tabs>
        <w:ind w:left="567" w:hanging="567"/>
        <w:jc w:val="both"/>
        <w:rPr>
          <w:szCs w:val="20"/>
        </w:rPr>
      </w:pPr>
      <w:r w:rsidRPr="002A326C">
        <w:rPr>
          <w:szCs w:val="20"/>
        </w:rPr>
        <w:t>Līgumā, izņemot, ja no konteksta izriet citādi:</w:t>
      </w:r>
    </w:p>
    <w:p w14:paraId="2B97BC81" w14:textId="77777777" w:rsidR="00034A80" w:rsidRPr="002A326C" w:rsidRDefault="00034A80" w:rsidP="00156FD9">
      <w:pPr>
        <w:widowControl w:val="0"/>
        <w:numPr>
          <w:ilvl w:val="2"/>
          <w:numId w:val="1"/>
        </w:numPr>
        <w:tabs>
          <w:tab w:val="clear" w:pos="1260"/>
          <w:tab w:val="num" w:pos="1276"/>
        </w:tabs>
        <w:autoSpaceDE w:val="0"/>
        <w:autoSpaceDN w:val="0"/>
        <w:adjustRightInd w:val="0"/>
        <w:ind w:left="1276" w:hanging="709"/>
        <w:jc w:val="both"/>
        <w:rPr>
          <w:szCs w:val="20"/>
        </w:rPr>
      </w:pPr>
      <w:r w:rsidRPr="002A326C">
        <w:rPr>
          <w:szCs w:val="20"/>
        </w:rPr>
        <w:t>atsauce uz Līgumu, dokumentu vai normatīvo aktu ir uzskatāma par atsauci uz to Līguma, dokumenta vai normatīvā akta redakciju, kas ir spēkā brīdī, kad ir piemērojama vai izpildāma attiecīgā Līguma norma, kas atsaucas uz Līgumu, dokumentu vai normatīvo aktu;</w:t>
      </w:r>
    </w:p>
    <w:p w14:paraId="7727771A" w14:textId="764564AE" w:rsidR="00034A80" w:rsidRPr="002A326C" w:rsidRDefault="00034A80" w:rsidP="00156FD9">
      <w:pPr>
        <w:widowControl w:val="0"/>
        <w:numPr>
          <w:ilvl w:val="2"/>
          <w:numId w:val="1"/>
        </w:numPr>
        <w:tabs>
          <w:tab w:val="clear" w:pos="1260"/>
          <w:tab w:val="num" w:pos="1276"/>
        </w:tabs>
        <w:autoSpaceDE w:val="0"/>
        <w:autoSpaceDN w:val="0"/>
        <w:adjustRightInd w:val="0"/>
        <w:ind w:left="1276" w:hanging="709"/>
        <w:jc w:val="both"/>
        <w:rPr>
          <w:szCs w:val="20"/>
        </w:rPr>
      </w:pPr>
      <w:r w:rsidRPr="002A326C">
        <w:rPr>
          <w:szCs w:val="20"/>
        </w:rPr>
        <w:t xml:space="preserve">atsauce uz </w:t>
      </w:r>
      <w:r w:rsidR="00B3330C" w:rsidRPr="002A326C">
        <w:rPr>
          <w:szCs w:val="20"/>
        </w:rPr>
        <w:t>privāt</w:t>
      </w:r>
      <w:r w:rsidRPr="002A326C">
        <w:rPr>
          <w:szCs w:val="20"/>
        </w:rPr>
        <w:t xml:space="preserve">personu ietver atsauci arī uz tās </w:t>
      </w:r>
      <w:r w:rsidR="006C2A23" w:rsidRPr="002A326C">
        <w:rPr>
          <w:szCs w:val="20"/>
        </w:rPr>
        <w:t xml:space="preserve">tiesību </w:t>
      </w:r>
      <w:r w:rsidRPr="002A326C">
        <w:rPr>
          <w:szCs w:val="20"/>
        </w:rPr>
        <w:t>un saistību pārņēmēju;</w:t>
      </w:r>
    </w:p>
    <w:p w14:paraId="40112345" w14:textId="77777777" w:rsidR="00034A80" w:rsidRPr="002A326C" w:rsidRDefault="00034A80" w:rsidP="00156FD9">
      <w:pPr>
        <w:widowControl w:val="0"/>
        <w:numPr>
          <w:ilvl w:val="2"/>
          <w:numId w:val="1"/>
        </w:numPr>
        <w:tabs>
          <w:tab w:val="clear" w:pos="1260"/>
          <w:tab w:val="num" w:pos="1276"/>
        </w:tabs>
        <w:autoSpaceDE w:val="0"/>
        <w:autoSpaceDN w:val="0"/>
        <w:adjustRightInd w:val="0"/>
        <w:ind w:left="1276" w:hanging="709"/>
        <w:jc w:val="both"/>
        <w:rPr>
          <w:szCs w:val="20"/>
        </w:rPr>
      </w:pPr>
      <w:r w:rsidRPr="002A326C">
        <w:rPr>
          <w:szCs w:val="20"/>
        </w:rPr>
        <w:t>vārdi un izteicieni, kas lietoti vienskaitlī, ietver arī daudzskaitli un otrādi;</w:t>
      </w:r>
    </w:p>
    <w:p w14:paraId="6C82ED99" w14:textId="77777777" w:rsidR="00034A80" w:rsidRPr="002A326C" w:rsidRDefault="00034A80" w:rsidP="00156FD9">
      <w:pPr>
        <w:widowControl w:val="0"/>
        <w:numPr>
          <w:ilvl w:val="2"/>
          <w:numId w:val="1"/>
        </w:numPr>
        <w:tabs>
          <w:tab w:val="clear" w:pos="1260"/>
          <w:tab w:val="num" w:pos="1276"/>
        </w:tabs>
        <w:autoSpaceDE w:val="0"/>
        <w:autoSpaceDN w:val="0"/>
        <w:adjustRightInd w:val="0"/>
        <w:ind w:left="1276" w:hanging="709"/>
        <w:jc w:val="both"/>
        <w:rPr>
          <w:szCs w:val="20"/>
        </w:rPr>
      </w:pPr>
      <w:r w:rsidRPr="002A326C">
        <w:rPr>
          <w:szCs w:val="20"/>
        </w:rPr>
        <w:t>termiņi, kas aprēķināmi mēnešos vai dienās, sākas nākamajā dienā pēc datuma vai notikuma, kas nosaka to sākumu. Termiņam, kuru skaita mēnešos, pēdējā diena ir termiņa pēdējā mēneša attiecīgais datums. Ja termiņa pēdējā mēnesī nav attiecīgā datuma, termiņa pēdējā diena ir šā mēneša pēdējā diena. Ja termiņa pēdējā diena ir brīvdiena, termi</w:t>
      </w:r>
      <w:r w:rsidR="00307A91" w:rsidRPr="002A326C">
        <w:rPr>
          <w:szCs w:val="20"/>
        </w:rPr>
        <w:t>ņa pēdējā diena ir nākamā darb</w:t>
      </w:r>
      <w:r w:rsidRPr="002A326C">
        <w:rPr>
          <w:szCs w:val="20"/>
        </w:rPr>
        <w:t>diena.</w:t>
      </w:r>
    </w:p>
    <w:p w14:paraId="75E1F71F" w14:textId="77777777" w:rsidR="00034A80" w:rsidRPr="002A326C" w:rsidRDefault="00034A80" w:rsidP="001B6273">
      <w:pPr>
        <w:jc w:val="both"/>
        <w:rPr>
          <w:b/>
          <w:szCs w:val="20"/>
        </w:rPr>
      </w:pPr>
    </w:p>
    <w:p w14:paraId="78D259DE" w14:textId="77777777" w:rsidR="00034A80" w:rsidRPr="002A326C" w:rsidRDefault="00034A80" w:rsidP="00AB1F41">
      <w:pPr>
        <w:numPr>
          <w:ilvl w:val="0"/>
          <w:numId w:val="1"/>
        </w:numPr>
        <w:tabs>
          <w:tab w:val="clear" w:pos="360"/>
          <w:tab w:val="num" w:pos="284"/>
        </w:tabs>
        <w:ind w:left="284" w:hanging="284"/>
        <w:jc w:val="both"/>
        <w:rPr>
          <w:b/>
          <w:szCs w:val="20"/>
        </w:rPr>
      </w:pPr>
      <w:r w:rsidRPr="002A326C">
        <w:rPr>
          <w:b/>
          <w:szCs w:val="20"/>
        </w:rPr>
        <w:t>Līguma priekšmets</w:t>
      </w:r>
    </w:p>
    <w:p w14:paraId="38CE925C" w14:textId="77777777" w:rsidR="00034A80" w:rsidRPr="002A326C" w:rsidRDefault="00034A80" w:rsidP="00661F38">
      <w:pPr>
        <w:jc w:val="both"/>
        <w:rPr>
          <w:b/>
          <w:szCs w:val="20"/>
        </w:rPr>
      </w:pPr>
    </w:p>
    <w:p w14:paraId="67D19EDF" w14:textId="2AEBFF0A" w:rsidR="00034A80" w:rsidRPr="002A326C" w:rsidRDefault="00034A80" w:rsidP="00344320">
      <w:pPr>
        <w:pStyle w:val="ListParagraph"/>
        <w:numPr>
          <w:ilvl w:val="1"/>
          <w:numId w:val="1"/>
        </w:numPr>
        <w:jc w:val="both"/>
        <w:rPr>
          <w:szCs w:val="20"/>
        </w:rPr>
      </w:pPr>
      <w:r w:rsidRPr="002A326C">
        <w:rPr>
          <w:szCs w:val="20"/>
        </w:rPr>
        <w:t>Līgums nosaka Projekta īstenošanas, uzraudzības</w:t>
      </w:r>
      <w:r w:rsidR="00DB5798" w:rsidRPr="002A326C">
        <w:rPr>
          <w:szCs w:val="20"/>
        </w:rPr>
        <w:t xml:space="preserve"> un</w:t>
      </w:r>
      <w:r w:rsidRPr="002A326C">
        <w:rPr>
          <w:szCs w:val="20"/>
        </w:rPr>
        <w:t xml:space="preserve"> kontroles</w:t>
      </w:r>
      <w:r w:rsidR="00B3330C" w:rsidRPr="002A326C">
        <w:rPr>
          <w:szCs w:val="20"/>
        </w:rPr>
        <w:t xml:space="preserve"> </w:t>
      </w:r>
      <w:r w:rsidRPr="002A326C">
        <w:rPr>
          <w:szCs w:val="20"/>
        </w:rPr>
        <w:t>kārtību, Atbalsta summu</w:t>
      </w:r>
      <w:r w:rsidR="00B3330C" w:rsidRPr="002A326C">
        <w:rPr>
          <w:szCs w:val="20"/>
        </w:rPr>
        <w:t xml:space="preserve"> apmēru, kā arī tās saņemšanas, samazināšanas un atmaksas kārtību</w:t>
      </w:r>
      <w:r w:rsidRPr="002A326C">
        <w:rPr>
          <w:szCs w:val="20"/>
        </w:rPr>
        <w:t xml:space="preserve"> un nosacījumus.</w:t>
      </w:r>
    </w:p>
    <w:p w14:paraId="6FC8CDD7" w14:textId="77777777" w:rsidR="00034A80" w:rsidRPr="002A326C" w:rsidRDefault="00034A80" w:rsidP="0074499A">
      <w:pPr>
        <w:jc w:val="both"/>
        <w:rPr>
          <w:b/>
          <w:szCs w:val="20"/>
        </w:rPr>
      </w:pPr>
    </w:p>
    <w:p w14:paraId="058DA27A" w14:textId="014F0263" w:rsidR="00034A80" w:rsidRPr="002A326C" w:rsidRDefault="00034A80" w:rsidP="00AB1F41">
      <w:pPr>
        <w:numPr>
          <w:ilvl w:val="0"/>
          <w:numId w:val="1"/>
        </w:numPr>
        <w:tabs>
          <w:tab w:val="clear" w:pos="360"/>
          <w:tab w:val="num" w:pos="284"/>
        </w:tabs>
        <w:ind w:left="284" w:hanging="284"/>
        <w:jc w:val="both"/>
        <w:rPr>
          <w:b/>
          <w:szCs w:val="20"/>
        </w:rPr>
      </w:pPr>
      <w:r w:rsidRPr="002A326C">
        <w:rPr>
          <w:b/>
          <w:szCs w:val="20"/>
        </w:rPr>
        <w:t xml:space="preserve">Projekta īstenošanas </w:t>
      </w:r>
      <w:r w:rsidR="0067257E" w:rsidRPr="002A326C">
        <w:rPr>
          <w:b/>
          <w:szCs w:val="20"/>
        </w:rPr>
        <w:t>periods</w:t>
      </w:r>
    </w:p>
    <w:p w14:paraId="259ECF0E" w14:textId="77777777" w:rsidR="00034A80" w:rsidRPr="002A326C" w:rsidRDefault="00034A80" w:rsidP="00661F38">
      <w:pPr>
        <w:jc w:val="both"/>
        <w:rPr>
          <w:b/>
          <w:szCs w:val="20"/>
        </w:rPr>
      </w:pPr>
    </w:p>
    <w:p w14:paraId="36588B45" w14:textId="372C6C65" w:rsidR="00DC62B7" w:rsidRPr="002A326C" w:rsidRDefault="00DC1DC5" w:rsidP="00344320">
      <w:pPr>
        <w:pStyle w:val="ListParagraph"/>
        <w:numPr>
          <w:ilvl w:val="1"/>
          <w:numId w:val="1"/>
        </w:numPr>
        <w:jc w:val="both"/>
        <w:rPr>
          <w:szCs w:val="20"/>
        </w:rPr>
      </w:pPr>
      <w:r w:rsidRPr="002A326C">
        <w:rPr>
          <w:szCs w:val="20"/>
        </w:rPr>
        <w:t xml:space="preserve">Projekts tiek īstenots saskaņā ar Projekta iesniegumu, </w:t>
      </w:r>
      <w:r w:rsidR="00E12CB5" w:rsidRPr="002A326C">
        <w:rPr>
          <w:szCs w:val="20"/>
        </w:rPr>
        <w:t xml:space="preserve">Projektu pilnībā īstenojot </w:t>
      </w:r>
      <w:r w:rsidR="00D8447B" w:rsidRPr="002A326C">
        <w:rPr>
          <w:szCs w:val="20"/>
        </w:rPr>
        <w:t xml:space="preserve">Līguma Speciālajos noteikumos noteiktajā </w:t>
      </w:r>
      <w:r w:rsidR="00E12CB5" w:rsidRPr="002A326C">
        <w:rPr>
          <w:szCs w:val="20"/>
        </w:rPr>
        <w:t xml:space="preserve">Projekta īstenošanas </w:t>
      </w:r>
      <w:r w:rsidR="0067257E" w:rsidRPr="002A326C">
        <w:rPr>
          <w:szCs w:val="20"/>
        </w:rPr>
        <w:t>periodā</w:t>
      </w:r>
      <w:r w:rsidR="00D8447B" w:rsidRPr="002A326C">
        <w:rPr>
          <w:szCs w:val="20"/>
        </w:rPr>
        <w:t>.</w:t>
      </w:r>
    </w:p>
    <w:p w14:paraId="12996FCA" w14:textId="77777777" w:rsidR="00034A80" w:rsidRPr="002A326C" w:rsidRDefault="00034A80" w:rsidP="00661F38">
      <w:pPr>
        <w:jc w:val="both"/>
        <w:rPr>
          <w:b/>
          <w:szCs w:val="20"/>
        </w:rPr>
      </w:pPr>
    </w:p>
    <w:p w14:paraId="23626064" w14:textId="77777777" w:rsidR="00034A80" w:rsidRPr="002A326C" w:rsidRDefault="00034A80" w:rsidP="00AB1F41">
      <w:pPr>
        <w:numPr>
          <w:ilvl w:val="0"/>
          <w:numId w:val="1"/>
        </w:numPr>
        <w:tabs>
          <w:tab w:val="clear" w:pos="360"/>
          <w:tab w:val="num" w:pos="284"/>
        </w:tabs>
        <w:ind w:left="284" w:hanging="284"/>
        <w:jc w:val="both"/>
        <w:rPr>
          <w:b/>
          <w:szCs w:val="20"/>
        </w:rPr>
      </w:pPr>
      <w:r w:rsidRPr="002A326C">
        <w:rPr>
          <w:b/>
          <w:szCs w:val="20"/>
        </w:rPr>
        <w:t>Pušu pienākumi un tiesības</w:t>
      </w:r>
    </w:p>
    <w:p w14:paraId="1018A529" w14:textId="77777777" w:rsidR="00034A80" w:rsidRPr="002A326C" w:rsidRDefault="00034A80" w:rsidP="00661F38">
      <w:pPr>
        <w:jc w:val="both"/>
        <w:rPr>
          <w:b/>
          <w:szCs w:val="20"/>
        </w:rPr>
      </w:pPr>
    </w:p>
    <w:p w14:paraId="1C84DEA7" w14:textId="5B9CBA14" w:rsidR="00034A80" w:rsidRPr="002A326C" w:rsidRDefault="00042F94" w:rsidP="00156FD9">
      <w:pPr>
        <w:numPr>
          <w:ilvl w:val="1"/>
          <w:numId w:val="1"/>
        </w:numPr>
        <w:tabs>
          <w:tab w:val="clear" w:pos="720"/>
          <w:tab w:val="num" w:pos="567"/>
        </w:tabs>
        <w:ind w:left="567" w:hanging="567"/>
        <w:jc w:val="both"/>
        <w:rPr>
          <w:b/>
          <w:szCs w:val="20"/>
        </w:rPr>
      </w:pPr>
      <w:r w:rsidRPr="002A326C">
        <w:rPr>
          <w:b/>
          <w:szCs w:val="20"/>
        </w:rPr>
        <w:t>Projekta īstenotājam</w:t>
      </w:r>
      <w:r w:rsidR="00034A80" w:rsidRPr="002A326C">
        <w:rPr>
          <w:b/>
          <w:szCs w:val="20"/>
        </w:rPr>
        <w:t xml:space="preserve"> ir pienākums:</w:t>
      </w:r>
    </w:p>
    <w:p w14:paraId="305E6E75" w14:textId="269B7020" w:rsidR="00034A80" w:rsidRPr="002A326C" w:rsidRDefault="00034A80" w:rsidP="00156FD9">
      <w:pPr>
        <w:widowControl w:val="0"/>
        <w:numPr>
          <w:ilvl w:val="2"/>
          <w:numId w:val="1"/>
        </w:numPr>
        <w:autoSpaceDE w:val="0"/>
        <w:autoSpaceDN w:val="0"/>
        <w:adjustRightInd w:val="0"/>
        <w:ind w:left="1276" w:hanging="709"/>
        <w:jc w:val="both"/>
        <w:rPr>
          <w:szCs w:val="20"/>
        </w:rPr>
      </w:pPr>
      <w:r w:rsidRPr="002A326C">
        <w:rPr>
          <w:szCs w:val="20"/>
        </w:rPr>
        <w:t xml:space="preserve">īstenot Projektu, ievērojot Projekta īstenošanas </w:t>
      </w:r>
      <w:r w:rsidR="0067257E" w:rsidRPr="002A326C">
        <w:rPr>
          <w:szCs w:val="20"/>
        </w:rPr>
        <w:t>periodu</w:t>
      </w:r>
      <w:r w:rsidRPr="002A326C">
        <w:rPr>
          <w:szCs w:val="20"/>
        </w:rPr>
        <w:t>;</w:t>
      </w:r>
    </w:p>
    <w:p w14:paraId="48A49721" w14:textId="357AC432" w:rsidR="00D43663" w:rsidRPr="002A326C" w:rsidRDefault="00D43663" w:rsidP="00156FD9">
      <w:pPr>
        <w:widowControl w:val="0"/>
        <w:numPr>
          <w:ilvl w:val="2"/>
          <w:numId w:val="1"/>
        </w:numPr>
        <w:autoSpaceDE w:val="0"/>
        <w:autoSpaceDN w:val="0"/>
        <w:adjustRightInd w:val="0"/>
        <w:ind w:left="1276" w:hanging="709"/>
        <w:jc w:val="both"/>
        <w:rPr>
          <w:szCs w:val="20"/>
        </w:rPr>
      </w:pPr>
      <w:r w:rsidRPr="002A326C">
        <w:rPr>
          <w:szCs w:val="20"/>
        </w:rPr>
        <w:t xml:space="preserve">izvērtēt Atbalsta saņēmēju iesniegtos </w:t>
      </w:r>
      <w:r w:rsidR="00153980" w:rsidRPr="002A326C">
        <w:rPr>
          <w:szCs w:val="20"/>
        </w:rPr>
        <w:t>P</w:t>
      </w:r>
      <w:r w:rsidRPr="002A326C">
        <w:rPr>
          <w:szCs w:val="20"/>
        </w:rPr>
        <w:t>ieteikumus atbalsta saņemšanai</w:t>
      </w:r>
      <w:r w:rsidR="002A326C" w:rsidRPr="002A326C">
        <w:rPr>
          <w:szCs w:val="20"/>
        </w:rPr>
        <w:t>, neieturot papildus samaksu par Atbalsta piešķiršanu Atbalsta saņēmējam</w:t>
      </w:r>
      <w:r w:rsidRPr="002A326C">
        <w:rPr>
          <w:szCs w:val="20"/>
        </w:rPr>
        <w:t>;</w:t>
      </w:r>
    </w:p>
    <w:p w14:paraId="030B5DA3" w14:textId="78367389" w:rsidR="00B3330C" w:rsidRPr="002A326C" w:rsidRDefault="00B3330C" w:rsidP="00156FD9">
      <w:pPr>
        <w:widowControl w:val="0"/>
        <w:numPr>
          <w:ilvl w:val="2"/>
          <w:numId w:val="1"/>
        </w:numPr>
        <w:autoSpaceDE w:val="0"/>
        <w:autoSpaceDN w:val="0"/>
        <w:adjustRightInd w:val="0"/>
        <w:ind w:left="1276" w:hanging="709"/>
        <w:jc w:val="both"/>
        <w:rPr>
          <w:szCs w:val="20"/>
        </w:rPr>
      </w:pPr>
      <w:r w:rsidRPr="002A326C">
        <w:rPr>
          <w:szCs w:val="20"/>
        </w:rPr>
        <w:t>nodrošināt Projekta publicitātes pasākumu īstenošanu</w:t>
      </w:r>
      <w:r w:rsidR="00A60E37" w:rsidRPr="002A326C">
        <w:rPr>
          <w:szCs w:val="20"/>
        </w:rPr>
        <w:t xml:space="preserve"> un iesniegt Vides investīciju fondam</w:t>
      </w:r>
      <w:r w:rsidR="002A326C" w:rsidRPr="002A326C">
        <w:rPr>
          <w:szCs w:val="20"/>
        </w:rPr>
        <w:t xml:space="preserve"> apliecinošus</w:t>
      </w:r>
      <w:r w:rsidR="00A60E37" w:rsidRPr="002A326C">
        <w:rPr>
          <w:szCs w:val="20"/>
        </w:rPr>
        <w:t xml:space="preserve"> dokumentu</w:t>
      </w:r>
      <w:r w:rsidR="002A326C" w:rsidRPr="002A326C">
        <w:rPr>
          <w:szCs w:val="20"/>
        </w:rPr>
        <w:t xml:space="preserve">s 10 </w:t>
      </w:r>
      <w:r w:rsidR="00861AAA">
        <w:rPr>
          <w:szCs w:val="20"/>
        </w:rPr>
        <w:t xml:space="preserve">(desmit) </w:t>
      </w:r>
      <w:r w:rsidR="002A326C" w:rsidRPr="002A326C">
        <w:rPr>
          <w:szCs w:val="20"/>
        </w:rPr>
        <w:t>darbdienu laikā pēc Līguma parakstīšanas</w:t>
      </w:r>
      <w:r w:rsidR="00645C87">
        <w:rPr>
          <w:szCs w:val="20"/>
        </w:rPr>
        <w:t xml:space="preserve"> par </w:t>
      </w:r>
      <w:r w:rsidR="00645C87" w:rsidRPr="002A326C">
        <w:rPr>
          <w:szCs w:val="20"/>
        </w:rPr>
        <w:t>Līguma Vispārīgo noteikumu 1</w:t>
      </w:r>
      <w:r w:rsidR="00645C87">
        <w:rPr>
          <w:szCs w:val="20"/>
        </w:rPr>
        <w:t>0</w:t>
      </w:r>
      <w:r w:rsidR="00645C87" w:rsidRPr="002A326C">
        <w:rPr>
          <w:szCs w:val="20"/>
        </w:rPr>
        <w:t>.</w:t>
      </w:r>
      <w:r w:rsidR="00645C87">
        <w:rPr>
          <w:szCs w:val="20"/>
        </w:rPr>
        <w:t>2.1</w:t>
      </w:r>
      <w:r w:rsidR="00645C87" w:rsidRPr="002A326C">
        <w:rPr>
          <w:szCs w:val="20"/>
        </w:rPr>
        <w:t>.</w:t>
      </w:r>
      <w:r w:rsidR="00645C87">
        <w:rPr>
          <w:szCs w:val="20"/>
        </w:rPr>
        <w:t xml:space="preserve"> un 10.2.2.</w:t>
      </w:r>
      <w:r w:rsidR="00645C87" w:rsidRPr="002A326C">
        <w:rPr>
          <w:szCs w:val="20"/>
        </w:rPr>
        <w:t> apakšpunktā norādī</w:t>
      </w:r>
      <w:r w:rsidR="00645C87">
        <w:rPr>
          <w:szCs w:val="20"/>
        </w:rPr>
        <w:t>t</w:t>
      </w:r>
      <w:r w:rsidR="00645C87" w:rsidRPr="002A326C">
        <w:rPr>
          <w:szCs w:val="20"/>
        </w:rPr>
        <w:t>o</w:t>
      </w:r>
      <w:r w:rsidR="00645C87">
        <w:rPr>
          <w:szCs w:val="20"/>
        </w:rPr>
        <w:t xml:space="preserve"> publicitātes pasākumu veikšanu</w:t>
      </w:r>
      <w:r w:rsidRPr="002A326C">
        <w:rPr>
          <w:szCs w:val="20"/>
        </w:rPr>
        <w:t>;</w:t>
      </w:r>
    </w:p>
    <w:p w14:paraId="31C0446A" w14:textId="3CF0C061" w:rsidR="00034A80" w:rsidRPr="002A326C" w:rsidRDefault="00034A80" w:rsidP="00934832">
      <w:pPr>
        <w:widowControl w:val="0"/>
        <w:numPr>
          <w:ilvl w:val="2"/>
          <w:numId w:val="1"/>
        </w:numPr>
        <w:autoSpaceDE w:val="0"/>
        <w:autoSpaceDN w:val="0"/>
        <w:adjustRightInd w:val="0"/>
        <w:ind w:left="1276" w:hanging="709"/>
        <w:jc w:val="both"/>
        <w:rPr>
          <w:szCs w:val="20"/>
        </w:rPr>
      </w:pPr>
      <w:r w:rsidRPr="002A326C">
        <w:rPr>
          <w:szCs w:val="20"/>
        </w:rPr>
        <w:t xml:space="preserve">veikt Projekta īstenošanu saskaņā ar </w:t>
      </w:r>
      <w:r w:rsidR="002C17DE" w:rsidRPr="002A326C">
        <w:rPr>
          <w:szCs w:val="20"/>
        </w:rPr>
        <w:t xml:space="preserve">Konkursa īstenošanu regulējošiem Ministru kabineta noteikumiem, </w:t>
      </w:r>
      <w:r w:rsidRPr="002A326C">
        <w:rPr>
          <w:szCs w:val="20"/>
        </w:rPr>
        <w:t>un Līguma noteikumiem;</w:t>
      </w:r>
    </w:p>
    <w:p w14:paraId="7390DB0C" w14:textId="77777777" w:rsidR="00034A80" w:rsidRPr="002A326C" w:rsidRDefault="00034A80" w:rsidP="00156FD9">
      <w:pPr>
        <w:widowControl w:val="0"/>
        <w:numPr>
          <w:ilvl w:val="2"/>
          <w:numId w:val="1"/>
        </w:numPr>
        <w:autoSpaceDE w:val="0"/>
        <w:autoSpaceDN w:val="0"/>
        <w:adjustRightInd w:val="0"/>
        <w:ind w:left="1276" w:hanging="709"/>
        <w:jc w:val="both"/>
        <w:rPr>
          <w:szCs w:val="20"/>
        </w:rPr>
      </w:pPr>
      <w:r w:rsidRPr="002A326C">
        <w:rPr>
          <w:szCs w:val="20"/>
        </w:rPr>
        <w:t xml:space="preserve">neizmantot </w:t>
      </w:r>
      <w:r w:rsidR="001A4BBF" w:rsidRPr="002A326C">
        <w:rPr>
          <w:szCs w:val="20"/>
        </w:rPr>
        <w:t>EKII</w:t>
      </w:r>
      <w:r w:rsidRPr="002A326C">
        <w:rPr>
          <w:szCs w:val="20"/>
        </w:rPr>
        <w:t xml:space="preserve"> finansējumu Projektā nenorādītiem mērķiem</w:t>
      </w:r>
      <w:r w:rsidR="006110DB" w:rsidRPr="002A326C">
        <w:rPr>
          <w:szCs w:val="20"/>
        </w:rPr>
        <w:t>;</w:t>
      </w:r>
      <w:r w:rsidR="00E11C37" w:rsidRPr="002A326C">
        <w:rPr>
          <w:szCs w:val="20"/>
        </w:rPr>
        <w:t xml:space="preserve"> </w:t>
      </w:r>
    </w:p>
    <w:p w14:paraId="56E2991A" w14:textId="424788AC" w:rsidR="00034A80" w:rsidRDefault="00034A80" w:rsidP="00156FD9">
      <w:pPr>
        <w:widowControl w:val="0"/>
        <w:numPr>
          <w:ilvl w:val="2"/>
          <w:numId w:val="1"/>
        </w:numPr>
        <w:autoSpaceDE w:val="0"/>
        <w:autoSpaceDN w:val="0"/>
        <w:adjustRightInd w:val="0"/>
        <w:ind w:left="1276" w:hanging="709"/>
        <w:jc w:val="both"/>
        <w:rPr>
          <w:szCs w:val="20"/>
        </w:rPr>
      </w:pPr>
      <w:r w:rsidRPr="002A326C">
        <w:rPr>
          <w:szCs w:val="20"/>
        </w:rPr>
        <w:t xml:space="preserve">veikt un saņemt </w:t>
      </w:r>
      <w:r w:rsidR="006C2A23" w:rsidRPr="002A326C">
        <w:rPr>
          <w:szCs w:val="20"/>
        </w:rPr>
        <w:t xml:space="preserve">visus </w:t>
      </w:r>
      <w:r w:rsidRPr="002A326C">
        <w:rPr>
          <w:szCs w:val="20"/>
        </w:rPr>
        <w:t>ar Projektu saistītos maksājumus Projekta kontā;</w:t>
      </w:r>
    </w:p>
    <w:p w14:paraId="6E5CBF66" w14:textId="600423F7" w:rsidR="007D62A7" w:rsidRPr="00FC27A4" w:rsidRDefault="007D62A7" w:rsidP="00156FD9">
      <w:pPr>
        <w:widowControl w:val="0"/>
        <w:numPr>
          <w:ilvl w:val="2"/>
          <w:numId w:val="1"/>
        </w:numPr>
        <w:autoSpaceDE w:val="0"/>
        <w:autoSpaceDN w:val="0"/>
        <w:adjustRightInd w:val="0"/>
        <w:ind w:left="1276" w:hanging="709"/>
        <w:jc w:val="both"/>
        <w:rPr>
          <w:szCs w:val="20"/>
        </w:rPr>
      </w:pPr>
      <w:r w:rsidRPr="00FC27A4">
        <w:rPr>
          <w:szCs w:val="20"/>
        </w:rPr>
        <w:t xml:space="preserve">iesniegt 2 (divu) darbdienu laikā Vides investīciju fondam </w:t>
      </w:r>
      <w:r w:rsidR="004B4CE2" w:rsidRPr="00FC27A4">
        <w:rPr>
          <w:szCs w:val="20"/>
        </w:rPr>
        <w:t>paziņojumu</w:t>
      </w:r>
      <w:r w:rsidRPr="00FC27A4">
        <w:rPr>
          <w:szCs w:val="20"/>
        </w:rPr>
        <w:t xml:space="preserve"> par EMSI pievienotajiem elektromobiļiem, ūdeņraža automobiļiem un ārēji lādējamiem hibrīdauto</w:t>
      </w:r>
      <w:r w:rsidR="00645C87" w:rsidRPr="00645C87">
        <w:t xml:space="preserve"> </w:t>
      </w:r>
      <w:r w:rsidR="00645C87" w:rsidRPr="00645C87">
        <w:rPr>
          <w:szCs w:val="20"/>
        </w:rPr>
        <w:t xml:space="preserve">saskaņā ar Līguma Vispārīgo noteikumu </w:t>
      </w:r>
      <w:r w:rsidR="00645C87">
        <w:rPr>
          <w:szCs w:val="20"/>
        </w:rPr>
        <w:t>5</w:t>
      </w:r>
      <w:r w:rsidR="00645C87" w:rsidRPr="00645C87">
        <w:rPr>
          <w:szCs w:val="20"/>
        </w:rPr>
        <w:t>.</w:t>
      </w:r>
      <w:r w:rsidR="00645C87">
        <w:rPr>
          <w:szCs w:val="20"/>
        </w:rPr>
        <w:t> </w:t>
      </w:r>
      <w:r w:rsidR="00645C87" w:rsidRPr="00645C87">
        <w:rPr>
          <w:szCs w:val="20"/>
        </w:rPr>
        <w:t>pielikumu “Paziņojums par transportlīdzekli”</w:t>
      </w:r>
      <w:r w:rsidRPr="00FC27A4">
        <w:rPr>
          <w:szCs w:val="20"/>
        </w:rPr>
        <w:t xml:space="preserve"> un nodrošināt, ka </w:t>
      </w:r>
      <w:r w:rsidR="00645C87">
        <w:rPr>
          <w:szCs w:val="20"/>
        </w:rPr>
        <w:t>transportlīdzekļi</w:t>
      </w:r>
      <w:r w:rsidRPr="00FC27A4">
        <w:rPr>
          <w:szCs w:val="20"/>
        </w:rPr>
        <w:t xml:space="preserve"> atbilst Konkursa īstenošanu regulējošiem Ministru kabineta noteikumiem;</w:t>
      </w:r>
    </w:p>
    <w:p w14:paraId="4E185389" w14:textId="7239A743" w:rsidR="00034A80" w:rsidRPr="002A326C" w:rsidRDefault="00034A80" w:rsidP="00156FD9">
      <w:pPr>
        <w:widowControl w:val="0"/>
        <w:numPr>
          <w:ilvl w:val="2"/>
          <w:numId w:val="1"/>
        </w:numPr>
        <w:autoSpaceDE w:val="0"/>
        <w:autoSpaceDN w:val="0"/>
        <w:adjustRightInd w:val="0"/>
        <w:ind w:left="1276" w:hanging="709"/>
        <w:jc w:val="both"/>
        <w:rPr>
          <w:szCs w:val="20"/>
        </w:rPr>
      </w:pPr>
      <w:r w:rsidRPr="002A326C">
        <w:rPr>
          <w:szCs w:val="20"/>
        </w:rPr>
        <w:lastRenderedPageBreak/>
        <w:t xml:space="preserve">Līgumā noteiktajā kārtībā iesniegt Vides investīciju fondam </w:t>
      </w:r>
      <w:r w:rsidR="00042F94" w:rsidRPr="002A326C">
        <w:rPr>
          <w:szCs w:val="20"/>
        </w:rPr>
        <w:t>Kopsavilkuma</w:t>
      </w:r>
      <w:r w:rsidRPr="002A326C">
        <w:rPr>
          <w:szCs w:val="20"/>
        </w:rPr>
        <w:t xml:space="preserve"> pārskatus;</w:t>
      </w:r>
    </w:p>
    <w:p w14:paraId="1DDF7C49" w14:textId="7FDE0642" w:rsidR="006110DB" w:rsidRPr="002A326C" w:rsidRDefault="006110DB" w:rsidP="00156FD9">
      <w:pPr>
        <w:widowControl w:val="0"/>
        <w:numPr>
          <w:ilvl w:val="2"/>
          <w:numId w:val="1"/>
        </w:numPr>
        <w:autoSpaceDE w:val="0"/>
        <w:autoSpaceDN w:val="0"/>
        <w:adjustRightInd w:val="0"/>
        <w:ind w:left="1276" w:hanging="709"/>
        <w:jc w:val="both"/>
        <w:rPr>
          <w:szCs w:val="20"/>
        </w:rPr>
      </w:pPr>
      <w:r w:rsidRPr="002A326C">
        <w:rPr>
          <w:szCs w:val="20"/>
        </w:rPr>
        <w:t xml:space="preserve">iegādāties </w:t>
      </w:r>
      <w:r w:rsidR="00F62CBA" w:rsidRPr="002A326C">
        <w:rPr>
          <w:szCs w:val="20"/>
        </w:rPr>
        <w:t>j</w:t>
      </w:r>
      <w:r w:rsidR="00254296" w:rsidRPr="002A326C">
        <w:rPr>
          <w:szCs w:val="20"/>
        </w:rPr>
        <w:t>aunus elektromobiļu</w:t>
      </w:r>
      <w:r w:rsidR="00F62CBA" w:rsidRPr="002A326C">
        <w:rPr>
          <w:szCs w:val="20"/>
        </w:rPr>
        <w:t>s</w:t>
      </w:r>
      <w:r w:rsidR="00F62CBA" w:rsidRPr="002A326C">
        <w:t xml:space="preserve"> </w:t>
      </w:r>
      <w:r w:rsidR="00F62CBA" w:rsidRPr="002A326C">
        <w:rPr>
          <w:szCs w:val="20"/>
        </w:rPr>
        <w:t>vai ūdeņraža automobiļu</w:t>
      </w:r>
      <w:r w:rsidR="00254296" w:rsidRPr="002A326C">
        <w:rPr>
          <w:szCs w:val="20"/>
        </w:rPr>
        <w:t xml:space="preserve">, </w:t>
      </w:r>
      <w:r w:rsidR="00F62CBA" w:rsidRPr="002A326C">
        <w:rPr>
          <w:szCs w:val="20"/>
        </w:rPr>
        <w:t>l</w:t>
      </w:r>
      <w:r w:rsidR="00254296" w:rsidRPr="002A326C">
        <w:rPr>
          <w:szCs w:val="20"/>
        </w:rPr>
        <w:t>ietotus elektromobi</w:t>
      </w:r>
      <w:r w:rsidR="00087D7A" w:rsidRPr="002A326C">
        <w:rPr>
          <w:szCs w:val="20"/>
        </w:rPr>
        <w:t>ļu</w:t>
      </w:r>
      <w:r w:rsidR="00F62CBA" w:rsidRPr="002A326C">
        <w:rPr>
          <w:szCs w:val="20"/>
        </w:rPr>
        <w:t>s vai ūdeņraža automobiļu</w:t>
      </w:r>
      <w:r w:rsidR="00087D7A" w:rsidRPr="002A326C">
        <w:rPr>
          <w:szCs w:val="20"/>
        </w:rPr>
        <w:t xml:space="preserve"> un</w:t>
      </w:r>
      <w:r w:rsidR="00861AAA">
        <w:rPr>
          <w:szCs w:val="20"/>
        </w:rPr>
        <w:t xml:space="preserve"> jaunus</w:t>
      </w:r>
      <w:r w:rsidR="00254296" w:rsidRPr="002A326C">
        <w:rPr>
          <w:szCs w:val="20"/>
        </w:rPr>
        <w:t xml:space="preserve"> </w:t>
      </w:r>
      <w:r w:rsidR="00F62CBA" w:rsidRPr="002A326C">
        <w:rPr>
          <w:szCs w:val="20"/>
        </w:rPr>
        <w:t>ā</w:t>
      </w:r>
      <w:r w:rsidR="00087D7A" w:rsidRPr="002A326C">
        <w:rPr>
          <w:szCs w:val="20"/>
        </w:rPr>
        <w:t xml:space="preserve">rēji lādējamus hibrīdauto </w:t>
      </w:r>
      <w:r w:rsidRPr="002A326C">
        <w:rPr>
          <w:szCs w:val="20"/>
        </w:rPr>
        <w:t>no trešajām personām</w:t>
      </w:r>
      <w:r w:rsidR="0076304E" w:rsidRPr="002A326C">
        <w:rPr>
          <w:szCs w:val="20"/>
        </w:rPr>
        <w:t>, nepārsniedzot</w:t>
      </w:r>
      <w:r w:rsidRPr="002A326C">
        <w:rPr>
          <w:szCs w:val="20"/>
        </w:rPr>
        <w:t xml:space="preserve"> </w:t>
      </w:r>
      <w:r w:rsidR="0076304E" w:rsidRPr="002A326C">
        <w:rPr>
          <w:szCs w:val="20"/>
        </w:rPr>
        <w:t>to</w:t>
      </w:r>
      <w:r w:rsidRPr="002A326C">
        <w:rPr>
          <w:szCs w:val="20"/>
        </w:rPr>
        <w:t xml:space="preserve"> tirgus vērtību;</w:t>
      </w:r>
    </w:p>
    <w:p w14:paraId="21AFC700" w14:textId="77777777" w:rsidR="006110DB" w:rsidRPr="002A326C" w:rsidRDefault="00E11C37" w:rsidP="00156FD9">
      <w:pPr>
        <w:widowControl w:val="0"/>
        <w:numPr>
          <w:ilvl w:val="2"/>
          <w:numId w:val="1"/>
        </w:numPr>
        <w:autoSpaceDE w:val="0"/>
        <w:autoSpaceDN w:val="0"/>
        <w:adjustRightInd w:val="0"/>
        <w:ind w:left="1276" w:hanging="709"/>
        <w:jc w:val="both"/>
        <w:rPr>
          <w:szCs w:val="20"/>
        </w:rPr>
      </w:pPr>
      <w:r w:rsidRPr="002A326C">
        <w:rPr>
          <w:szCs w:val="20"/>
        </w:rPr>
        <w:t>saistībā ar Projekta īstenošanu nepieļaut situāciju, kas rada interešu konfliktu un nekavējoties informēt Vides investīciju fondu par jebkuru situāciju, kas rada vai kuras rezultātā varētu rasties interešu konflikts;</w:t>
      </w:r>
    </w:p>
    <w:p w14:paraId="6F72139A" w14:textId="4D67E039" w:rsidR="00034A80" w:rsidRPr="002A326C" w:rsidRDefault="00034A80" w:rsidP="00156FD9">
      <w:pPr>
        <w:widowControl w:val="0"/>
        <w:numPr>
          <w:ilvl w:val="2"/>
          <w:numId w:val="1"/>
        </w:numPr>
        <w:autoSpaceDE w:val="0"/>
        <w:autoSpaceDN w:val="0"/>
        <w:adjustRightInd w:val="0"/>
        <w:ind w:left="1276" w:hanging="709"/>
        <w:jc w:val="both"/>
        <w:rPr>
          <w:szCs w:val="20"/>
        </w:rPr>
      </w:pPr>
      <w:r w:rsidRPr="002A326C">
        <w:rPr>
          <w:szCs w:val="20"/>
        </w:rPr>
        <w:t xml:space="preserve">Projekta īstenošanas laikā un </w:t>
      </w:r>
      <w:r w:rsidR="00517D98" w:rsidRPr="002A326C">
        <w:rPr>
          <w:szCs w:val="20"/>
        </w:rPr>
        <w:t>5 (</w:t>
      </w:r>
      <w:r w:rsidRPr="002A326C">
        <w:rPr>
          <w:szCs w:val="20"/>
        </w:rPr>
        <w:t>piecus</w:t>
      </w:r>
      <w:r w:rsidR="00517D98" w:rsidRPr="002A326C">
        <w:rPr>
          <w:szCs w:val="20"/>
        </w:rPr>
        <w:t>)</w:t>
      </w:r>
      <w:r w:rsidRPr="002A326C">
        <w:rPr>
          <w:szCs w:val="20"/>
        </w:rPr>
        <w:t xml:space="preserve"> gadus pēc </w:t>
      </w:r>
      <w:r w:rsidR="009D7DB3" w:rsidRPr="002A326C">
        <w:rPr>
          <w:szCs w:val="20"/>
        </w:rPr>
        <w:t>Projekta īstenošanas beigu termiņa</w:t>
      </w:r>
      <w:r w:rsidRPr="002A326C">
        <w:rPr>
          <w:szCs w:val="20"/>
        </w:rPr>
        <w:t>:</w:t>
      </w:r>
    </w:p>
    <w:p w14:paraId="4335645B" w14:textId="13D6E783" w:rsidR="006110DB" w:rsidRPr="002A326C" w:rsidRDefault="006110DB" w:rsidP="00AB1F41">
      <w:pPr>
        <w:numPr>
          <w:ilvl w:val="3"/>
          <w:numId w:val="1"/>
        </w:numPr>
        <w:tabs>
          <w:tab w:val="num" w:pos="2127"/>
        </w:tabs>
        <w:ind w:left="2127" w:hanging="851"/>
        <w:jc w:val="both"/>
        <w:rPr>
          <w:szCs w:val="20"/>
        </w:rPr>
      </w:pPr>
      <w:r w:rsidRPr="002A326C">
        <w:rPr>
          <w:szCs w:val="20"/>
        </w:rPr>
        <w:t>nodrošināt to, ka</w:t>
      </w:r>
      <w:r w:rsidR="00C74131" w:rsidRPr="002A326C">
        <w:rPr>
          <w:szCs w:val="20"/>
        </w:rPr>
        <w:t xml:space="preserve"> </w:t>
      </w:r>
      <w:r w:rsidR="00087D7A" w:rsidRPr="002A326C">
        <w:rPr>
          <w:szCs w:val="20"/>
        </w:rPr>
        <w:t>Projekta īstenošanas vieta</w:t>
      </w:r>
      <w:r w:rsidR="00C74131" w:rsidRPr="002A326C">
        <w:rPr>
          <w:szCs w:val="20"/>
        </w:rPr>
        <w:t>,</w:t>
      </w:r>
      <w:r w:rsidR="00BA66F8" w:rsidRPr="002A326C">
        <w:rPr>
          <w:szCs w:val="20"/>
        </w:rPr>
        <w:t xml:space="preserve"> </w:t>
      </w:r>
      <w:r w:rsidRPr="002A326C">
        <w:rPr>
          <w:szCs w:val="20"/>
        </w:rPr>
        <w:t xml:space="preserve">kurā veiktas Projekta aktivitātes, </w:t>
      </w:r>
      <w:r w:rsidR="00087D7A" w:rsidRPr="002A326C">
        <w:rPr>
          <w:szCs w:val="20"/>
        </w:rPr>
        <w:t xml:space="preserve">ir reģistrēta </w:t>
      </w:r>
      <w:r w:rsidR="00BD6664" w:rsidRPr="002A326C">
        <w:rPr>
          <w:szCs w:val="20"/>
        </w:rPr>
        <w:t xml:space="preserve">valsts akciju sabiedrības "Ceļu satiksmes drošības direkcija" uzturētajā </w:t>
      </w:r>
      <w:r w:rsidR="00087D7A" w:rsidRPr="002A326C">
        <w:rPr>
          <w:szCs w:val="20"/>
        </w:rPr>
        <w:t>tirdzniecības reģistrā</w:t>
      </w:r>
      <w:r w:rsidRPr="002A326C">
        <w:rPr>
          <w:szCs w:val="20"/>
        </w:rPr>
        <w:t>;</w:t>
      </w:r>
    </w:p>
    <w:p w14:paraId="2EF5ADB8" w14:textId="371367F4" w:rsidR="006110DB" w:rsidRPr="002A326C" w:rsidRDefault="006110DB" w:rsidP="00AB1F41">
      <w:pPr>
        <w:numPr>
          <w:ilvl w:val="3"/>
          <w:numId w:val="1"/>
        </w:numPr>
        <w:tabs>
          <w:tab w:val="num" w:pos="2127"/>
        </w:tabs>
        <w:ind w:left="2127" w:hanging="851"/>
        <w:jc w:val="both"/>
        <w:rPr>
          <w:szCs w:val="20"/>
        </w:rPr>
      </w:pPr>
      <w:r w:rsidRPr="002A326C">
        <w:rPr>
          <w:szCs w:val="20"/>
        </w:rPr>
        <w:t>nekavējoties informēt Vides investīciju fondu par jebkādiem notikumiem un apstākļiem, kas apdraud vai negatīvi ietekmē, vai kas varētu apdraudēt vai negatīvi ietekmēt Projekta īstenošanu</w:t>
      </w:r>
      <w:r w:rsidR="00042F94" w:rsidRPr="002A326C">
        <w:rPr>
          <w:szCs w:val="20"/>
        </w:rPr>
        <w:t xml:space="preserve"> </w:t>
      </w:r>
      <w:r w:rsidRPr="002A326C">
        <w:rPr>
          <w:szCs w:val="20"/>
        </w:rPr>
        <w:t>vai Līguma izpildi, vai kuru dēļ ir nepieciešams veikt izmaiņas Projektā;</w:t>
      </w:r>
    </w:p>
    <w:p w14:paraId="4834C202" w14:textId="17D408F4" w:rsidR="00034A80" w:rsidRPr="002A326C" w:rsidRDefault="00034A80" w:rsidP="00AB1F41">
      <w:pPr>
        <w:numPr>
          <w:ilvl w:val="3"/>
          <w:numId w:val="1"/>
        </w:numPr>
        <w:tabs>
          <w:tab w:val="num" w:pos="2127"/>
        </w:tabs>
        <w:ind w:left="2127" w:hanging="851"/>
        <w:jc w:val="both"/>
        <w:rPr>
          <w:szCs w:val="20"/>
        </w:rPr>
      </w:pPr>
      <w:r w:rsidRPr="002A326C">
        <w:rPr>
          <w:szCs w:val="20"/>
        </w:rPr>
        <w:t>nodrošināt Vides investīciju fondam</w:t>
      </w:r>
      <w:r w:rsidR="00807B8C" w:rsidRPr="002A326C">
        <w:rPr>
          <w:szCs w:val="20"/>
        </w:rPr>
        <w:t xml:space="preserve"> un </w:t>
      </w:r>
      <w:r w:rsidR="00B3330C" w:rsidRPr="002A326C">
        <w:rPr>
          <w:szCs w:val="20"/>
        </w:rPr>
        <w:t xml:space="preserve">Ministrijai </w:t>
      </w:r>
      <w:r w:rsidRPr="002A326C">
        <w:rPr>
          <w:szCs w:val="20"/>
        </w:rPr>
        <w:t>iespējas veikt Projekta uzraudzību un kontroli visā Līguma darbības laikā, nodrošinot Vides investīciju fonda</w:t>
      </w:r>
      <w:r w:rsidR="00807B8C" w:rsidRPr="002A326C">
        <w:rPr>
          <w:szCs w:val="20"/>
        </w:rPr>
        <w:t xml:space="preserve"> un </w:t>
      </w:r>
      <w:r w:rsidR="00B3330C" w:rsidRPr="002A326C">
        <w:rPr>
          <w:szCs w:val="20"/>
        </w:rPr>
        <w:t xml:space="preserve">Ministrijas </w:t>
      </w:r>
      <w:r w:rsidRPr="002A326C">
        <w:rPr>
          <w:szCs w:val="20"/>
        </w:rPr>
        <w:t xml:space="preserve">likumīgo prasību izpildi, kā arī Līgumā noteiktajā kārtībā nodrošinot brīvu piekļuvi </w:t>
      </w:r>
      <w:r w:rsidR="00F25E41" w:rsidRPr="002A326C">
        <w:rPr>
          <w:szCs w:val="20"/>
        </w:rPr>
        <w:t>Projekta īstenotāja</w:t>
      </w:r>
      <w:r w:rsidRPr="002A326C">
        <w:rPr>
          <w:szCs w:val="20"/>
        </w:rPr>
        <w:t xml:space="preserve"> dokumentiem, Projekta īstenošanas vietai un </w:t>
      </w:r>
      <w:r w:rsidR="009C43AE" w:rsidRPr="002A326C">
        <w:rPr>
          <w:szCs w:val="20"/>
        </w:rPr>
        <w:t>ēkām, tehnoloģijām un iekārtām</w:t>
      </w:r>
      <w:r w:rsidRPr="002A326C">
        <w:rPr>
          <w:szCs w:val="20"/>
        </w:rPr>
        <w:t>, kas ir saistīti ar Projektu;</w:t>
      </w:r>
    </w:p>
    <w:p w14:paraId="2B03AE34" w14:textId="23D4AB40" w:rsidR="00034A80" w:rsidRPr="002A326C" w:rsidRDefault="00034A80" w:rsidP="00AB1F41">
      <w:pPr>
        <w:numPr>
          <w:ilvl w:val="3"/>
          <w:numId w:val="1"/>
        </w:numPr>
        <w:tabs>
          <w:tab w:val="num" w:pos="2127"/>
        </w:tabs>
        <w:ind w:left="2127" w:hanging="851"/>
        <w:jc w:val="both"/>
        <w:rPr>
          <w:szCs w:val="20"/>
        </w:rPr>
      </w:pPr>
      <w:r w:rsidRPr="002A326C">
        <w:rPr>
          <w:szCs w:val="20"/>
        </w:rPr>
        <w:t xml:space="preserve">pēc Vides investīciju fonda </w:t>
      </w:r>
      <w:r w:rsidR="00807B8C" w:rsidRPr="002A326C">
        <w:rPr>
          <w:szCs w:val="20"/>
        </w:rPr>
        <w:t xml:space="preserve">vai </w:t>
      </w:r>
      <w:r w:rsidR="00B3330C" w:rsidRPr="002A326C">
        <w:rPr>
          <w:szCs w:val="20"/>
        </w:rPr>
        <w:t xml:space="preserve">Ministrijas </w:t>
      </w:r>
      <w:r w:rsidRPr="002A326C">
        <w:rPr>
          <w:szCs w:val="20"/>
        </w:rPr>
        <w:t xml:space="preserve">pieprasījuma iesniegt pieprasīto informāciju par Projektu Vides investīciju fonda </w:t>
      </w:r>
      <w:r w:rsidR="00807B8C" w:rsidRPr="002A326C">
        <w:rPr>
          <w:szCs w:val="20"/>
        </w:rPr>
        <w:t xml:space="preserve">vai </w:t>
      </w:r>
      <w:r w:rsidR="00B3330C" w:rsidRPr="002A326C">
        <w:rPr>
          <w:szCs w:val="20"/>
        </w:rPr>
        <w:t xml:space="preserve">Ministrijas </w:t>
      </w:r>
      <w:r w:rsidRPr="002A326C">
        <w:rPr>
          <w:szCs w:val="20"/>
        </w:rPr>
        <w:t>noteiktajā termiņā</w:t>
      </w:r>
      <w:r w:rsidR="00307A91" w:rsidRPr="002A326C">
        <w:rPr>
          <w:szCs w:val="20"/>
        </w:rPr>
        <w:t xml:space="preserve">, kas nav īsāks par </w:t>
      </w:r>
      <w:r w:rsidR="009D7DB3" w:rsidRPr="002A326C">
        <w:rPr>
          <w:szCs w:val="20"/>
        </w:rPr>
        <w:t>5 (</w:t>
      </w:r>
      <w:r w:rsidR="00307A91" w:rsidRPr="002A326C">
        <w:rPr>
          <w:szCs w:val="20"/>
        </w:rPr>
        <w:t>piecām</w:t>
      </w:r>
      <w:r w:rsidR="009D7DB3" w:rsidRPr="002A326C">
        <w:rPr>
          <w:szCs w:val="20"/>
        </w:rPr>
        <w:t>)</w:t>
      </w:r>
      <w:r w:rsidR="00307A91" w:rsidRPr="002A326C">
        <w:rPr>
          <w:szCs w:val="20"/>
        </w:rPr>
        <w:t xml:space="preserve"> darb</w:t>
      </w:r>
      <w:r w:rsidRPr="002A326C">
        <w:rPr>
          <w:szCs w:val="20"/>
        </w:rPr>
        <w:t>dienām;</w:t>
      </w:r>
    </w:p>
    <w:p w14:paraId="473ED4CF" w14:textId="26A0748B" w:rsidR="00034A80" w:rsidRPr="002A326C" w:rsidRDefault="00034A80" w:rsidP="00AB1F41">
      <w:pPr>
        <w:numPr>
          <w:ilvl w:val="3"/>
          <w:numId w:val="1"/>
        </w:numPr>
        <w:tabs>
          <w:tab w:val="num" w:pos="2127"/>
        </w:tabs>
        <w:ind w:left="2127" w:hanging="851"/>
        <w:jc w:val="both"/>
        <w:rPr>
          <w:szCs w:val="20"/>
        </w:rPr>
      </w:pPr>
      <w:bookmarkStart w:id="1" w:name="_Ref285214800"/>
      <w:r w:rsidRPr="002A326C">
        <w:rPr>
          <w:szCs w:val="20"/>
        </w:rPr>
        <w:t>Vides investīciju fonda noteiktajā termiņā,</w:t>
      </w:r>
      <w:r w:rsidR="00307A91" w:rsidRPr="002A326C">
        <w:rPr>
          <w:szCs w:val="20"/>
        </w:rPr>
        <w:t xml:space="preserve"> kas nav īsāks par </w:t>
      </w:r>
      <w:r w:rsidR="00517D98" w:rsidRPr="002A326C">
        <w:rPr>
          <w:szCs w:val="20"/>
        </w:rPr>
        <w:t>5 (</w:t>
      </w:r>
      <w:r w:rsidR="00307A91" w:rsidRPr="002A326C">
        <w:rPr>
          <w:szCs w:val="20"/>
        </w:rPr>
        <w:t>piecām</w:t>
      </w:r>
      <w:r w:rsidR="00517D98" w:rsidRPr="002A326C">
        <w:rPr>
          <w:szCs w:val="20"/>
        </w:rPr>
        <w:t>)</w:t>
      </w:r>
      <w:r w:rsidR="00307A91" w:rsidRPr="002A326C">
        <w:rPr>
          <w:szCs w:val="20"/>
        </w:rPr>
        <w:t xml:space="preserve"> darb</w:t>
      </w:r>
      <w:r w:rsidRPr="002A326C">
        <w:rPr>
          <w:szCs w:val="20"/>
        </w:rPr>
        <w:t>dienām, novērst Vides investīciju fonda Projekta īstenošanā konstatētās Līguma</w:t>
      </w:r>
      <w:r w:rsidR="009C43AE" w:rsidRPr="002A326C">
        <w:rPr>
          <w:szCs w:val="20"/>
        </w:rPr>
        <w:t xml:space="preserve"> vai</w:t>
      </w:r>
      <w:r w:rsidR="002C17DE" w:rsidRPr="002A326C">
        <w:rPr>
          <w:szCs w:val="20"/>
        </w:rPr>
        <w:t xml:space="preserve"> Konkursa īstenošanu regulējošo Ministru kabineta noteikumu</w:t>
      </w:r>
      <w:r w:rsidR="001A61B4" w:rsidRPr="002A326C">
        <w:rPr>
          <w:szCs w:val="20"/>
        </w:rPr>
        <w:t xml:space="preserve"> </w:t>
      </w:r>
      <w:r w:rsidRPr="002A326C">
        <w:rPr>
          <w:szCs w:val="20"/>
        </w:rPr>
        <w:t>noteikto pienākumu neizpildes un ziņot par to novēršanu Vides investīciju fondam;</w:t>
      </w:r>
      <w:bookmarkEnd w:id="1"/>
    </w:p>
    <w:p w14:paraId="5076F3D2" w14:textId="5A20E57F" w:rsidR="006C2A23" w:rsidRPr="002A326C" w:rsidRDefault="006C2A23" w:rsidP="008A4F4A">
      <w:pPr>
        <w:numPr>
          <w:ilvl w:val="3"/>
          <w:numId w:val="1"/>
        </w:numPr>
        <w:tabs>
          <w:tab w:val="num" w:pos="2127"/>
        </w:tabs>
        <w:ind w:left="2127" w:hanging="851"/>
        <w:jc w:val="both"/>
        <w:rPr>
          <w:szCs w:val="20"/>
        </w:rPr>
      </w:pPr>
      <w:r w:rsidRPr="002A326C">
        <w:rPr>
          <w:szCs w:val="20"/>
        </w:rPr>
        <w:t xml:space="preserve">Līgumā noteiktajos gadījumos </w:t>
      </w:r>
      <w:r w:rsidR="00B3330C" w:rsidRPr="002A326C">
        <w:rPr>
          <w:szCs w:val="20"/>
        </w:rPr>
        <w:t xml:space="preserve">Vides investīciju fonda </w:t>
      </w:r>
      <w:r w:rsidRPr="002A326C">
        <w:rPr>
          <w:szCs w:val="20"/>
        </w:rPr>
        <w:t xml:space="preserve">noteiktajā termiņā, kas nav īsāks par </w:t>
      </w:r>
      <w:r w:rsidR="00517D98" w:rsidRPr="002A326C">
        <w:rPr>
          <w:szCs w:val="20"/>
        </w:rPr>
        <w:t>10 (</w:t>
      </w:r>
      <w:r w:rsidRPr="002A326C">
        <w:rPr>
          <w:szCs w:val="20"/>
        </w:rPr>
        <w:t>desmit</w:t>
      </w:r>
      <w:r w:rsidR="00517D98" w:rsidRPr="002A326C">
        <w:rPr>
          <w:szCs w:val="20"/>
        </w:rPr>
        <w:t>)</w:t>
      </w:r>
      <w:r w:rsidRPr="002A326C">
        <w:rPr>
          <w:szCs w:val="20"/>
        </w:rPr>
        <w:t xml:space="preserve"> darbdienām, atmaksāt </w:t>
      </w:r>
      <w:r w:rsidR="00B3330C" w:rsidRPr="002A326C">
        <w:rPr>
          <w:szCs w:val="20"/>
        </w:rPr>
        <w:t xml:space="preserve">Vides investīciju fondam </w:t>
      </w:r>
      <w:r w:rsidR="00F25E41" w:rsidRPr="002A326C">
        <w:rPr>
          <w:szCs w:val="20"/>
        </w:rPr>
        <w:t>Projekta īstenotājam</w:t>
      </w:r>
      <w:r w:rsidRPr="002A326C">
        <w:rPr>
          <w:szCs w:val="20"/>
        </w:rPr>
        <w:t xml:space="preserve"> samaksāto Atbalsta summu vai tās daļu</w:t>
      </w:r>
      <w:r w:rsidR="00B3330C" w:rsidRPr="002A326C">
        <w:rPr>
          <w:szCs w:val="20"/>
        </w:rPr>
        <w:t>, savukārt, Vides investīciju fonds nodrošina atgūtā finanšu instrumenta finansējuma atmaksu Ministrijai</w:t>
      </w:r>
      <w:r w:rsidRPr="002A326C">
        <w:rPr>
          <w:szCs w:val="20"/>
        </w:rPr>
        <w:t>;</w:t>
      </w:r>
    </w:p>
    <w:p w14:paraId="7E74AB55" w14:textId="26E07FA2" w:rsidR="006C2A23" w:rsidRPr="002A326C" w:rsidRDefault="006C2A23" w:rsidP="00AB1F41">
      <w:pPr>
        <w:numPr>
          <w:ilvl w:val="3"/>
          <w:numId w:val="1"/>
        </w:numPr>
        <w:tabs>
          <w:tab w:val="num" w:pos="2127"/>
        </w:tabs>
        <w:ind w:left="2127" w:hanging="851"/>
        <w:jc w:val="both"/>
        <w:rPr>
          <w:szCs w:val="20"/>
        </w:rPr>
      </w:pPr>
      <w:r w:rsidRPr="002A326C">
        <w:rPr>
          <w:szCs w:val="20"/>
        </w:rPr>
        <w:t xml:space="preserve">vismaz 30 </w:t>
      </w:r>
      <w:r w:rsidR="00517D98" w:rsidRPr="002A326C">
        <w:rPr>
          <w:szCs w:val="20"/>
        </w:rPr>
        <w:t xml:space="preserve">(trīsdesmit) </w:t>
      </w:r>
      <w:r w:rsidRPr="002A326C">
        <w:rPr>
          <w:szCs w:val="20"/>
        </w:rPr>
        <w:t xml:space="preserve">darbdienas pirms jebkādu darījumu veikšanas ar </w:t>
      </w:r>
      <w:r w:rsidR="00F25E41" w:rsidRPr="002A326C">
        <w:rPr>
          <w:szCs w:val="20"/>
        </w:rPr>
        <w:t>Projekta īstenotāja</w:t>
      </w:r>
      <w:r w:rsidRPr="002A326C">
        <w:rPr>
          <w:szCs w:val="20"/>
        </w:rPr>
        <w:t xml:space="preserve"> kapitāla daļām vai akcijām (ieskaitot, bet neaprobežojoties ar kapitāla daļu vai akciju atsavināšanu vai ieķīlāšanu) informēt par to Vides investīciju fondu;</w:t>
      </w:r>
    </w:p>
    <w:p w14:paraId="5CDDD93C" w14:textId="3E1851F2" w:rsidR="00034A80" w:rsidRPr="002A326C" w:rsidRDefault="00034A80" w:rsidP="00AB1F41">
      <w:pPr>
        <w:numPr>
          <w:ilvl w:val="3"/>
          <w:numId w:val="1"/>
        </w:numPr>
        <w:tabs>
          <w:tab w:val="num" w:pos="2127"/>
        </w:tabs>
        <w:ind w:left="2127" w:hanging="851"/>
        <w:jc w:val="both"/>
        <w:rPr>
          <w:szCs w:val="20"/>
        </w:rPr>
      </w:pPr>
      <w:r w:rsidRPr="002A326C">
        <w:rPr>
          <w:szCs w:val="20"/>
        </w:rPr>
        <w:t xml:space="preserve">vismaz 30 </w:t>
      </w:r>
      <w:r w:rsidR="00517D98" w:rsidRPr="002A326C">
        <w:rPr>
          <w:szCs w:val="20"/>
        </w:rPr>
        <w:t xml:space="preserve">(trīsdesmit) </w:t>
      </w:r>
      <w:r w:rsidR="00307A91" w:rsidRPr="002A326C">
        <w:rPr>
          <w:szCs w:val="20"/>
        </w:rPr>
        <w:t>darb</w:t>
      </w:r>
      <w:r w:rsidRPr="002A326C">
        <w:rPr>
          <w:szCs w:val="20"/>
        </w:rPr>
        <w:t xml:space="preserve">dienas pirms jebkādām izmaiņām </w:t>
      </w:r>
      <w:r w:rsidR="00F25E41" w:rsidRPr="002A326C">
        <w:rPr>
          <w:szCs w:val="20"/>
        </w:rPr>
        <w:t xml:space="preserve">Projekta īstenotāja </w:t>
      </w:r>
      <w:r w:rsidRPr="002A326C">
        <w:rPr>
          <w:szCs w:val="20"/>
        </w:rPr>
        <w:t>tiesiskajā statusā informēt par to Vides investīciju fondu</w:t>
      </w:r>
      <w:r w:rsidR="00BB5399" w:rsidRPr="002A326C">
        <w:rPr>
          <w:szCs w:val="20"/>
        </w:rPr>
        <w:t>.</w:t>
      </w:r>
    </w:p>
    <w:p w14:paraId="45E3A84A" w14:textId="30527B9C" w:rsidR="00034A80" w:rsidRPr="002A326C" w:rsidRDefault="00F62CBA" w:rsidP="00156FD9">
      <w:pPr>
        <w:widowControl w:val="0"/>
        <w:numPr>
          <w:ilvl w:val="2"/>
          <w:numId w:val="1"/>
        </w:numPr>
        <w:autoSpaceDE w:val="0"/>
        <w:autoSpaceDN w:val="0"/>
        <w:adjustRightInd w:val="0"/>
        <w:ind w:left="1276" w:hanging="709"/>
        <w:jc w:val="both"/>
        <w:rPr>
          <w:szCs w:val="20"/>
        </w:rPr>
      </w:pPr>
      <w:r w:rsidRPr="00861AAA">
        <w:rPr>
          <w:szCs w:val="20"/>
        </w:rPr>
        <w:t>5</w:t>
      </w:r>
      <w:r w:rsidR="00517D98" w:rsidRPr="00861AAA">
        <w:rPr>
          <w:szCs w:val="20"/>
        </w:rPr>
        <w:t xml:space="preserve"> (</w:t>
      </w:r>
      <w:r w:rsidRPr="00861AAA">
        <w:rPr>
          <w:szCs w:val="20"/>
        </w:rPr>
        <w:t>piecus</w:t>
      </w:r>
      <w:r w:rsidR="00517D98" w:rsidRPr="00861AAA">
        <w:rPr>
          <w:szCs w:val="20"/>
        </w:rPr>
        <w:t>)</w:t>
      </w:r>
      <w:r w:rsidR="00034A80" w:rsidRPr="00861AAA">
        <w:rPr>
          <w:szCs w:val="20"/>
        </w:rPr>
        <w:t xml:space="preserve"> gadus pēc</w:t>
      </w:r>
      <w:r w:rsidR="00034A80" w:rsidRPr="002A326C">
        <w:rPr>
          <w:szCs w:val="20"/>
        </w:rPr>
        <w:t xml:space="preserve"> </w:t>
      </w:r>
      <w:r w:rsidR="00F166F9" w:rsidRPr="002A326C">
        <w:rPr>
          <w:szCs w:val="20"/>
        </w:rPr>
        <w:t>pēdējā Atbalsta summas</w:t>
      </w:r>
      <w:r w:rsidR="009A3090" w:rsidRPr="002A326C">
        <w:rPr>
          <w:szCs w:val="20"/>
        </w:rPr>
        <w:t xml:space="preserve"> maksājuma saņemšanas</w:t>
      </w:r>
      <w:r w:rsidR="00034A80" w:rsidRPr="002A326C">
        <w:rPr>
          <w:szCs w:val="20"/>
        </w:rPr>
        <w:t xml:space="preserve"> nodrošināt visu ar Projekta īstenošanu saistīto dokumentu, tajā skaitā Projekta iesnieguma, ar Projektu saistītās korespondences, Projekta ietvaros noslēgto līgumu, piegāžu apliecinošo dokumentu, kā arī veikto maksājumu apliecinošo dokumentu oriģinālu vai to atvasinājumu ar juridisku spēku glabāšanu</w:t>
      </w:r>
      <w:r w:rsidR="00DB3B3B" w:rsidRPr="002A326C">
        <w:rPr>
          <w:szCs w:val="20"/>
        </w:rPr>
        <w:t xml:space="preserve"> vienuviet sistemātiski sakārtotā </w:t>
      </w:r>
      <w:r w:rsidR="009C43AE" w:rsidRPr="002A326C">
        <w:rPr>
          <w:szCs w:val="20"/>
        </w:rPr>
        <w:t>P</w:t>
      </w:r>
      <w:r w:rsidR="00DB3B3B" w:rsidRPr="002A326C">
        <w:rPr>
          <w:szCs w:val="20"/>
        </w:rPr>
        <w:t>rojekta lietā</w:t>
      </w:r>
      <w:r w:rsidR="00034A80" w:rsidRPr="002A326C">
        <w:rPr>
          <w:szCs w:val="20"/>
        </w:rPr>
        <w:t>;</w:t>
      </w:r>
    </w:p>
    <w:p w14:paraId="4F948BF9" w14:textId="77777777" w:rsidR="00645C87" w:rsidRDefault="00861AAA" w:rsidP="00DC62B7">
      <w:pPr>
        <w:widowControl w:val="0"/>
        <w:numPr>
          <w:ilvl w:val="2"/>
          <w:numId w:val="1"/>
        </w:numPr>
        <w:autoSpaceDE w:val="0"/>
        <w:autoSpaceDN w:val="0"/>
        <w:adjustRightInd w:val="0"/>
        <w:ind w:left="1276" w:hanging="709"/>
        <w:jc w:val="both"/>
        <w:rPr>
          <w:szCs w:val="20"/>
        </w:rPr>
      </w:pPr>
      <w:r w:rsidRPr="00861AAA">
        <w:rPr>
          <w:szCs w:val="20"/>
        </w:rPr>
        <w:t xml:space="preserve">nodrošināt </w:t>
      </w:r>
      <w:r w:rsidRPr="002A326C">
        <w:rPr>
          <w:szCs w:val="20"/>
        </w:rPr>
        <w:t xml:space="preserve">Konkursa īstenošanu regulējošo Ministru kabineta noteikumu </w:t>
      </w:r>
      <w:r w:rsidRPr="00861AAA">
        <w:rPr>
          <w:szCs w:val="20"/>
        </w:rPr>
        <w:t>16.</w:t>
      </w:r>
      <w:r>
        <w:rPr>
          <w:szCs w:val="20"/>
        </w:rPr>
        <w:t> </w:t>
      </w:r>
      <w:r w:rsidRPr="00861AAA">
        <w:rPr>
          <w:szCs w:val="20"/>
        </w:rPr>
        <w:t>punktā minēto prasību izpildi visā projekta īstenošanas laikā</w:t>
      </w:r>
      <w:r w:rsidR="00645C87">
        <w:rPr>
          <w:szCs w:val="20"/>
        </w:rPr>
        <w:t>;</w:t>
      </w:r>
    </w:p>
    <w:p w14:paraId="36B8ABEF" w14:textId="0EEC4FDB" w:rsidR="00B3330C" w:rsidRPr="002A326C" w:rsidRDefault="00645C87" w:rsidP="00DC62B7">
      <w:pPr>
        <w:widowControl w:val="0"/>
        <w:numPr>
          <w:ilvl w:val="2"/>
          <w:numId w:val="1"/>
        </w:numPr>
        <w:autoSpaceDE w:val="0"/>
        <w:autoSpaceDN w:val="0"/>
        <w:adjustRightInd w:val="0"/>
        <w:ind w:left="1276" w:hanging="709"/>
        <w:jc w:val="both"/>
        <w:rPr>
          <w:szCs w:val="20"/>
        </w:rPr>
      </w:pPr>
      <w:r>
        <w:rPr>
          <w:szCs w:val="20"/>
        </w:rPr>
        <w:t xml:space="preserve">ievērot </w:t>
      </w:r>
      <w:r w:rsidRPr="00645C87">
        <w:rPr>
          <w:szCs w:val="20"/>
        </w:rPr>
        <w:t xml:space="preserve">Līguma Vispārīgo noteikumu </w:t>
      </w:r>
      <w:r>
        <w:rPr>
          <w:szCs w:val="20"/>
        </w:rPr>
        <w:t>6</w:t>
      </w:r>
      <w:r w:rsidRPr="00645C87">
        <w:rPr>
          <w:szCs w:val="20"/>
        </w:rPr>
        <w:t>.</w:t>
      </w:r>
      <w:r>
        <w:rPr>
          <w:szCs w:val="20"/>
        </w:rPr>
        <w:t> </w:t>
      </w:r>
      <w:r w:rsidRPr="00645C87">
        <w:rPr>
          <w:szCs w:val="20"/>
        </w:rPr>
        <w:t>pielikum</w:t>
      </w:r>
      <w:r>
        <w:rPr>
          <w:szCs w:val="20"/>
        </w:rPr>
        <w:t>ā</w:t>
      </w:r>
      <w:r w:rsidRPr="00645C87">
        <w:rPr>
          <w:szCs w:val="20"/>
        </w:rPr>
        <w:t xml:space="preserve"> “</w:t>
      </w:r>
      <w:r w:rsidRPr="002A326C">
        <w:rPr>
          <w:szCs w:val="20"/>
        </w:rPr>
        <w:t>Fizisko personu datu apstrādes noteikumi</w:t>
      </w:r>
      <w:r w:rsidRPr="00645C87">
        <w:rPr>
          <w:szCs w:val="20"/>
        </w:rPr>
        <w:t>”</w:t>
      </w:r>
      <w:r>
        <w:rPr>
          <w:szCs w:val="20"/>
        </w:rPr>
        <w:t xml:space="preserve"> noteiktos fi</w:t>
      </w:r>
      <w:r w:rsidRPr="00645C87">
        <w:rPr>
          <w:szCs w:val="20"/>
        </w:rPr>
        <w:t>zisko personu datu apstrādes</w:t>
      </w:r>
      <w:r>
        <w:rPr>
          <w:szCs w:val="20"/>
        </w:rPr>
        <w:t xml:space="preserve"> noteikumus </w:t>
      </w:r>
      <w:r w:rsidRPr="00861AAA">
        <w:rPr>
          <w:szCs w:val="20"/>
        </w:rPr>
        <w:t>visā projekta īstenošanas laikā</w:t>
      </w:r>
      <w:r w:rsidR="00F25E41" w:rsidRPr="002A326C">
        <w:rPr>
          <w:szCs w:val="20"/>
        </w:rPr>
        <w:t>.</w:t>
      </w:r>
    </w:p>
    <w:p w14:paraId="418DC706" w14:textId="77777777" w:rsidR="00034A80" w:rsidRPr="002A326C" w:rsidRDefault="00034A80" w:rsidP="00661F38">
      <w:pPr>
        <w:jc w:val="both"/>
        <w:rPr>
          <w:szCs w:val="20"/>
        </w:rPr>
      </w:pPr>
    </w:p>
    <w:p w14:paraId="7719095E" w14:textId="71B63B10" w:rsidR="00034A80" w:rsidRPr="002A326C" w:rsidRDefault="00F25E41" w:rsidP="00156FD9">
      <w:pPr>
        <w:numPr>
          <w:ilvl w:val="1"/>
          <w:numId w:val="1"/>
        </w:numPr>
        <w:tabs>
          <w:tab w:val="clear" w:pos="720"/>
          <w:tab w:val="num" w:pos="567"/>
        </w:tabs>
        <w:ind w:left="567" w:hanging="567"/>
        <w:jc w:val="both"/>
        <w:rPr>
          <w:b/>
          <w:szCs w:val="20"/>
        </w:rPr>
      </w:pPr>
      <w:r w:rsidRPr="002A326C">
        <w:rPr>
          <w:b/>
          <w:szCs w:val="20"/>
        </w:rPr>
        <w:t>Projekta īstenotājam</w:t>
      </w:r>
      <w:r w:rsidR="00034A80" w:rsidRPr="002A326C">
        <w:rPr>
          <w:b/>
          <w:szCs w:val="20"/>
        </w:rPr>
        <w:t xml:space="preserve"> ir tiesības:</w:t>
      </w:r>
    </w:p>
    <w:p w14:paraId="16895356" w14:textId="33D9E36C" w:rsidR="00034A80" w:rsidRPr="002A326C" w:rsidRDefault="00034A80" w:rsidP="00156FD9">
      <w:pPr>
        <w:widowControl w:val="0"/>
        <w:numPr>
          <w:ilvl w:val="2"/>
          <w:numId w:val="1"/>
        </w:numPr>
        <w:tabs>
          <w:tab w:val="clear" w:pos="1260"/>
          <w:tab w:val="num" w:pos="1276"/>
        </w:tabs>
        <w:autoSpaceDE w:val="0"/>
        <w:autoSpaceDN w:val="0"/>
        <w:adjustRightInd w:val="0"/>
        <w:ind w:left="1276" w:hanging="709"/>
        <w:jc w:val="both"/>
        <w:rPr>
          <w:szCs w:val="20"/>
        </w:rPr>
      </w:pPr>
      <w:r w:rsidRPr="002A326C">
        <w:rPr>
          <w:szCs w:val="20"/>
        </w:rPr>
        <w:t xml:space="preserve">saņemt Atbalsta summu </w:t>
      </w:r>
      <w:r w:rsidR="002C17DE" w:rsidRPr="002A326C">
        <w:rPr>
          <w:szCs w:val="20"/>
        </w:rPr>
        <w:t>Konkursa īstenošanu regulējošo Ministru kabineta noteikumu</w:t>
      </w:r>
      <w:r w:rsidR="00CB0527" w:rsidRPr="002A326C">
        <w:rPr>
          <w:szCs w:val="20"/>
        </w:rPr>
        <w:t xml:space="preserve"> un Līgumā</w:t>
      </w:r>
      <w:r w:rsidRPr="002A326C">
        <w:rPr>
          <w:szCs w:val="20"/>
        </w:rPr>
        <w:t xml:space="preserve"> noteiktajā kārtībā, ja Projekts tiek īstenots Līgumā </w:t>
      </w:r>
      <w:r w:rsidR="00CB0527" w:rsidRPr="002A326C">
        <w:rPr>
          <w:szCs w:val="20"/>
        </w:rPr>
        <w:t xml:space="preserve">un Konkursa īstenošanu regulējošo Ministru kabineta noteikumu </w:t>
      </w:r>
      <w:r w:rsidRPr="002A326C">
        <w:rPr>
          <w:szCs w:val="20"/>
        </w:rPr>
        <w:t>noteiktajā kārtībā un termiņos un izmaksas ir attiecināmas;</w:t>
      </w:r>
    </w:p>
    <w:p w14:paraId="42D6763D" w14:textId="117BF747" w:rsidR="00D5638F" w:rsidRPr="002A326C" w:rsidRDefault="00D5638F" w:rsidP="00156FD9">
      <w:pPr>
        <w:widowControl w:val="0"/>
        <w:numPr>
          <w:ilvl w:val="2"/>
          <w:numId w:val="1"/>
        </w:numPr>
        <w:tabs>
          <w:tab w:val="clear" w:pos="1260"/>
          <w:tab w:val="num" w:pos="1276"/>
        </w:tabs>
        <w:autoSpaceDE w:val="0"/>
        <w:autoSpaceDN w:val="0"/>
        <w:adjustRightInd w:val="0"/>
        <w:ind w:left="1276" w:hanging="709"/>
        <w:jc w:val="both"/>
        <w:rPr>
          <w:szCs w:val="20"/>
        </w:rPr>
      </w:pPr>
      <w:r w:rsidRPr="002A326C">
        <w:rPr>
          <w:szCs w:val="20"/>
        </w:rPr>
        <w:t xml:space="preserve">saņemt nepieciešamo informāciju par </w:t>
      </w:r>
      <w:r w:rsidR="00A219D7" w:rsidRPr="002A326C">
        <w:rPr>
          <w:szCs w:val="20"/>
        </w:rPr>
        <w:t xml:space="preserve">Atbalsta summas </w:t>
      </w:r>
      <w:r w:rsidRPr="002A326C">
        <w:rPr>
          <w:szCs w:val="20"/>
        </w:rPr>
        <w:t>saņemšanas nosacījumiem</w:t>
      </w:r>
      <w:r w:rsidR="00BB5399" w:rsidRPr="002A326C">
        <w:rPr>
          <w:szCs w:val="20"/>
        </w:rPr>
        <w:t>;</w:t>
      </w:r>
    </w:p>
    <w:p w14:paraId="57116811" w14:textId="4DBA9812" w:rsidR="00131226" w:rsidRPr="002A326C" w:rsidRDefault="00D5638F" w:rsidP="00156FD9">
      <w:pPr>
        <w:widowControl w:val="0"/>
        <w:numPr>
          <w:ilvl w:val="2"/>
          <w:numId w:val="1"/>
        </w:numPr>
        <w:tabs>
          <w:tab w:val="clear" w:pos="1260"/>
          <w:tab w:val="num" w:pos="1276"/>
        </w:tabs>
        <w:autoSpaceDE w:val="0"/>
        <w:autoSpaceDN w:val="0"/>
        <w:adjustRightInd w:val="0"/>
        <w:ind w:left="1276" w:hanging="709"/>
        <w:jc w:val="both"/>
        <w:rPr>
          <w:szCs w:val="20"/>
        </w:rPr>
      </w:pPr>
      <w:r w:rsidRPr="002A326C">
        <w:rPr>
          <w:szCs w:val="20"/>
        </w:rPr>
        <w:t xml:space="preserve">ierosināt </w:t>
      </w:r>
      <w:r w:rsidR="003047E1" w:rsidRPr="002A326C">
        <w:rPr>
          <w:szCs w:val="20"/>
        </w:rPr>
        <w:t>Vides investīciju fondam</w:t>
      </w:r>
      <w:r w:rsidRPr="002A326C">
        <w:rPr>
          <w:szCs w:val="20"/>
        </w:rPr>
        <w:t xml:space="preserve"> Līguma grozījumus Līguma</w:t>
      </w:r>
      <w:r w:rsidR="00B94AB6" w:rsidRPr="002A326C">
        <w:rPr>
          <w:szCs w:val="20"/>
        </w:rPr>
        <w:t xml:space="preserve"> Vispārīgo noteikumu</w:t>
      </w:r>
      <w:r w:rsidRPr="002A326C">
        <w:rPr>
          <w:szCs w:val="20"/>
        </w:rPr>
        <w:t xml:space="preserve"> </w:t>
      </w:r>
      <w:r w:rsidR="003047E1" w:rsidRPr="002A326C">
        <w:rPr>
          <w:szCs w:val="20"/>
        </w:rPr>
        <w:t>11</w:t>
      </w:r>
      <w:r w:rsidRPr="002A326C">
        <w:rPr>
          <w:szCs w:val="20"/>
        </w:rPr>
        <w:t>.</w:t>
      </w:r>
      <w:r w:rsidR="00584B00" w:rsidRPr="002A326C">
        <w:rPr>
          <w:szCs w:val="20"/>
        </w:rPr>
        <w:t> </w:t>
      </w:r>
      <w:r w:rsidRPr="002A326C">
        <w:rPr>
          <w:szCs w:val="20"/>
        </w:rPr>
        <w:t>punktā noteiktajā kārtībā un atb</w:t>
      </w:r>
      <w:r w:rsidR="003047E1" w:rsidRPr="002A326C">
        <w:rPr>
          <w:szCs w:val="20"/>
        </w:rPr>
        <w:t>ilstoši normatīvo aktu prasībām</w:t>
      </w:r>
      <w:r w:rsidR="00131226" w:rsidRPr="002A326C">
        <w:rPr>
          <w:szCs w:val="20"/>
        </w:rPr>
        <w:t>;</w:t>
      </w:r>
    </w:p>
    <w:p w14:paraId="3882CEAA" w14:textId="0A68CA4D" w:rsidR="00D5638F" w:rsidRPr="002A326C" w:rsidRDefault="00131226" w:rsidP="00156FD9">
      <w:pPr>
        <w:widowControl w:val="0"/>
        <w:numPr>
          <w:ilvl w:val="2"/>
          <w:numId w:val="1"/>
        </w:numPr>
        <w:tabs>
          <w:tab w:val="clear" w:pos="1260"/>
          <w:tab w:val="num" w:pos="1276"/>
        </w:tabs>
        <w:autoSpaceDE w:val="0"/>
        <w:autoSpaceDN w:val="0"/>
        <w:adjustRightInd w:val="0"/>
        <w:ind w:left="1276" w:hanging="709"/>
        <w:jc w:val="both"/>
        <w:rPr>
          <w:szCs w:val="20"/>
        </w:rPr>
      </w:pPr>
      <w:r w:rsidRPr="002A326C">
        <w:rPr>
          <w:szCs w:val="20"/>
        </w:rPr>
        <w:t>ierosināt Vides investīciju fondam izbeigt Līgumu</w:t>
      </w:r>
      <w:r w:rsidR="00C2358A" w:rsidRPr="002A326C">
        <w:rPr>
          <w:szCs w:val="20"/>
        </w:rPr>
        <w:t xml:space="preserve"> šī Līguma Vispārīgo noteikumu 14.</w:t>
      </w:r>
      <w:r w:rsidR="00584B00" w:rsidRPr="002A326C">
        <w:rPr>
          <w:szCs w:val="20"/>
        </w:rPr>
        <w:t> </w:t>
      </w:r>
      <w:r w:rsidR="00C2358A" w:rsidRPr="002A326C">
        <w:rPr>
          <w:szCs w:val="20"/>
        </w:rPr>
        <w:t>punktā noteiktajā kārtībā.</w:t>
      </w:r>
    </w:p>
    <w:p w14:paraId="0D3F14B2" w14:textId="77777777" w:rsidR="00034A80" w:rsidRPr="002A326C" w:rsidRDefault="00034A80" w:rsidP="001B6273">
      <w:pPr>
        <w:rPr>
          <w:szCs w:val="20"/>
        </w:rPr>
      </w:pPr>
    </w:p>
    <w:p w14:paraId="4809A856" w14:textId="72D86ADF" w:rsidR="00034A80" w:rsidRPr="002A326C" w:rsidRDefault="00B3330C" w:rsidP="00156FD9">
      <w:pPr>
        <w:numPr>
          <w:ilvl w:val="1"/>
          <w:numId w:val="1"/>
        </w:numPr>
        <w:tabs>
          <w:tab w:val="clear" w:pos="720"/>
          <w:tab w:val="num" w:pos="567"/>
        </w:tabs>
        <w:ind w:left="567" w:hanging="567"/>
        <w:jc w:val="both"/>
        <w:rPr>
          <w:b/>
          <w:szCs w:val="20"/>
        </w:rPr>
      </w:pPr>
      <w:r w:rsidRPr="002A326C">
        <w:rPr>
          <w:b/>
          <w:szCs w:val="20"/>
        </w:rPr>
        <w:t>Vides investīciju fondam</w:t>
      </w:r>
      <w:r w:rsidR="00034A80" w:rsidRPr="002A326C">
        <w:rPr>
          <w:b/>
          <w:szCs w:val="20"/>
        </w:rPr>
        <w:t xml:space="preserve"> ir pienākums: </w:t>
      </w:r>
    </w:p>
    <w:p w14:paraId="05557271" w14:textId="283657CA" w:rsidR="00034A80" w:rsidRPr="002A326C" w:rsidRDefault="00B849D8" w:rsidP="00217560">
      <w:pPr>
        <w:widowControl w:val="0"/>
        <w:numPr>
          <w:ilvl w:val="2"/>
          <w:numId w:val="1"/>
        </w:numPr>
        <w:autoSpaceDE w:val="0"/>
        <w:autoSpaceDN w:val="0"/>
        <w:adjustRightInd w:val="0"/>
        <w:ind w:left="1276" w:hanging="709"/>
        <w:jc w:val="both"/>
        <w:rPr>
          <w:szCs w:val="20"/>
        </w:rPr>
      </w:pPr>
      <w:r w:rsidRPr="002A326C">
        <w:rPr>
          <w:szCs w:val="20"/>
        </w:rPr>
        <w:t>ievērojot Līguma</w:t>
      </w:r>
      <w:r w:rsidR="00861AAA">
        <w:rPr>
          <w:szCs w:val="20"/>
        </w:rPr>
        <w:t xml:space="preserve"> Vispārīgo noteikumu</w:t>
      </w:r>
      <w:r w:rsidRPr="002A326C">
        <w:rPr>
          <w:szCs w:val="20"/>
        </w:rPr>
        <w:t xml:space="preserve"> </w:t>
      </w:r>
      <w:r w:rsidR="00861AAA">
        <w:rPr>
          <w:szCs w:val="20"/>
        </w:rPr>
        <w:t>5</w:t>
      </w:r>
      <w:r w:rsidRPr="002A326C">
        <w:rPr>
          <w:szCs w:val="20"/>
        </w:rPr>
        <w:t>.</w:t>
      </w:r>
      <w:r w:rsidR="00584B00" w:rsidRPr="002A326C">
        <w:rPr>
          <w:szCs w:val="20"/>
        </w:rPr>
        <w:t> </w:t>
      </w:r>
      <w:r w:rsidRPr="002A326C">
        <w:rPr>
          <w:szCs w:val="20"/>
        </w:rPr>
        <w:t xml:space="preserve">punktā ietverto kārtību un nosacījumus, </w:t>
      </w:r>
      <w:r w:rsidR="00B3330C" w:rsidRPr="002A326C">
        <w:rPr>
          <w:szCs w:val="20"/>
        </w:rPr>
        <w:t>sniegt</w:t>
      </w:r>
      <w:r w:rsidR="008A5493" w:rsidRPr="002A326C">
        <w:rPr>
          <w:szCs w:val="20"/>
        </w:rPr>
        <w:t xml:space="preserve"> </w:t>
      </w:r>
      <w:r w:rsidR="00B3330C" w:rsidRPr="002A326C">
        <w:rPr>
          <w:szCs w:val="20"/>
        </w:rPr>
        <w:t xml:space="preserve">atzinumu par </w:t>
      </w:r>
      <w:r w:rsidR="00F25E41" w:rsidRPr="002A326C">
        <w:rPr>
          <w:szCs w:val="20"/>
        </w:rPr>
        <w:t xml:space="preserve">Projekta īstenotāja </w:t>
      </w:r>
      <w:r w:rsidR="00B3330C" w:rsidRPr="002A326C">
        <w:rPr>
          <w:szCs w:val="20"/>
        </w:rPr>
        <w:t xml:space="preserve">iesniegto </w:t>
      </w:r>
      <w:r w:rsidR="00BD6664" w:rsidRPr="002A326C">
        <w:rPr>
          <w:szCs w:val="20"/>
        </w:rPr>
        <w:t>K</w:t>
      </w:r>
      <w:r w:rsidR="00F25E41" w:rsidRPr="002A326C">
        <w:rPr>
          <w:szCs w:val="20"/>
        </w:rPr>
        <w:t>opsavilkuma pārskatu</w:t>
      </w:r>
      <w:r w:rsidR="00B3330C" w:rsidRPr="002A326C">
        <w:rPr>
          <w:szCs w:val="20"/>
        </w:rPr>
        <w:t xml:space="preserve"> (turpmāk – Atzinums par </w:t>
      </w:r>
      <w:r w:rsidR="00F25E41" w:rsidRPr="002A326C">
        <w:rPr>
          <w:szCs w:val="20"/>
        </w:rPr>
        <w:t>Kopsavilkuma pārskatu</w:t>
      </w:r>
      <w:r w:rsidR="00B3330C" w:rsidRPr="002A326C">
        <w:rPr>
          <w:szCs w:val="20"/>
        </w:rPr>
        <w:t xml:space="preserve">) un </w:t>
      </w:r>
      <w:r w:rsidR="00775299" w:rsidRPr="002A326C">
        <w:rPr>
          <w:szCs w:val="20"/>
        </w:rPr>
        <w:t>lēmumu</w:t>
      </w:r>
      <w:r w:rsidR="00B3330C" w:rsidRPr="002A326C">
        <w:rPr>
          <w:szCs w:val="20"/>
        </w:rPr>
        <w:t xml:space="preserve"> par </w:t>
      </w:r>
      <w:r w:rsidR="00F25E41" w:rsidRPr="002A326C">
        <w:rPr>
          <w:szCs w:val="20"/>
        </w:rPr>
        <w:t xml:space="preserve">Projekta īstenotāja </w:t>
      </w:r>
      <w:r w:rsidR="00BD6664" w:rsidRPr="002A326C">
        <w:rPr>
          <w:szCs w:val="20"/>
        </w:rPr>
        <w:t xml:space="preserve">Kopsavilkuma </w:t>
      </w:r>
      <w:r w:rsidR="00B3330C" w:rsidRPr="002A326C">
        <w:rPr>
          <w:szCs w:val="20"/>
        </w:rPr>
        <w:t>pārskata apstiprināšanu</w:t>
      </w:r>
      <w:r w:rsidR="00034A80" w:rsidRPr="002A326C">
        <w:rPr>
          <w:szCs w:val="20"/>
        </w:rPr>
        <w:t>;</w:t>
      </w:r>
    </w:p>
    <w:p w14:paraId="1C168DAA" w14:textId="31F6086D" w:rsidR="00B3330C" w:rsidRPr="002A326C" w:rsidRDefault="00B3330C" w:rsidP="00217560">
      <w:pPr>
        <w:widowControl w:val="0"/>
        <w:numPr>
          <w:ilvl w:val="2"/>
          <w:numId w:val="1"/>
        </w:numPr>
        <w:autoSpaceDE w:val="0"/>
        <w:autoSpaceDN w:val="0"/>
        <w:adjustRightInd w:val="0"/>
        <w:ind w:left="1276" w:hanging="709"/>
        <w:jc w:val="both"/>
        <w:rPr>
          <w:szCs w:val="20"/>
        </w:rPr>
      </w:pPr>
      <w:r w:rsidRPr="002A326C">
        <w:rPr>
          <w:szCs w:val="20"/>
        </w:rPr>
        <w:t>veikt Projekta īstenošanas uzraudzību un kontroli, izvērtējot Projekta īstenošanas atbilstību Konkursa īstenošanu regulējošo Ministru kabineta noteikumu un Līguma prasībām;</w:t>
      </w:r>
    </w:p>
    <w:p w14:paraId="3A141D76" w14:textId="64E8AACA" w:rsidR="00034A80" w:rsidRPr="002A326C" w:rsidRDefault="00034A80" w:rsidP="00217560">
      <w:pPr>
        <w:widowControl w:val="0"/>
        <w:numPr>
          <w:ilvl w:val="2"/>
          <w:numId w:val="1"/>
        </w:numPr>
        <w:autoSpaceDE w:val="0"/>
        <w:autoSpaceDN w:val="0"/>
        <w:adjustRightInd w:val="0"/>
        <w:ind w:left="1276" w:hanging="709"/>
        <w:jc w:val="both"/>
        <w:rPr>
          <w:szCs w:val="20"/>
        </w:rPr>
      </w:pPr>
      <w:r w:rsidRPr="002A326C">
        <w:rPr>
          <w:szCs w:val="20"/>
        </w:rPr>
        <w:t xml:space="preserve">pārbaudīt </w:t>
      </w:r>
      <w:r w:rsidR="00250DB4" w:rsidRPr="002A326C">
        <w:rPr>
          <w:szCs w:val="20"/>
        </w:rPr>
        <w:t>A</w:t>
      </w:r>
      <w:r w:rsidRPr="002A326C">
        <w:rPr>
          <w:szCs w:val="20"/>
        </w:rPr>
        <w:t xml:space="preserve">ttiecināmo izmaksu atbilstību Projektam un </w:t>
      </w:r>
      <w:r w:rsidR="00217560" w:rsidRPr="002A326C">
        <w:rPr>
          <w:szCs w:val="20"/>
        </w:rPr>
        <w:t xml:space="preserve">Konkursa īstenošanu regulējošo Ministru kabineta </w:t>
      </w:r>
      <w:r w:rsidR="00217560" w:rsidRPr="002A326C">
        <w:rPr>
          <w:szCs w:val="20"/>
        </w:rPr>
        <w:lastRenderedPageBreak/>
        <w:t xml:space="preserve">noteikumu </w:t>
      </w:r>
      <w:r w:rsidRPr="002A326C">
        <w:rPr>
          <w:szCs w:val="20"/>
        </w:rPr>
        <w:t>prasībām;</w:t>
      </w:r>
    </w:p>
    <w:p w14:paraId="30BB0B7D" w14:textId="52B63B73" w:rsidR="00034A80" w:rsidRDefault="00A20C82" w:rsidP="00156FD9">
      <w:pPr>
        <w:widowControl w:val="0"/>
        <w:numPr>
          <w:ilvl w:val="2"/>
          <w:numId w:val="1"/>
        </w:numPr>
        <w:tabs>
          <w:tab w:val="clear" w:pos="1260"/>
          <w:tab w:val="num" w:pos="1276"/>
        </w:tabs>
        <w:autoSpaceDE w:val="0"/>
        <w:autoSpaceDN w:val="0"/>
        <w:adjustRightInd w:val="0"/>
        <w:ind w:left="1276" w:hanging="709"/>
        <w:jc w:val="both"/>
        <w:rPr>
          <w:szCs w:val="20"/>
        </w:rPr>
      </w:pPr>
      <w:r w:rsidRPr="002A326C">
        <w:rPr>
          <w:szCs w:val="20"/>
        </w:rPr>
        <w:t xml:space="preserve">veikt </w:t>
      </w:r>
      <w:r w:rsidR="0047785C" w:rsidRPr="002A326C">
        <w:rPr>
          <w:szCs w:val="20"/>
        </w:rPr>
        <w:t>Kopsavilkuma pārskata</w:t>
      </w:r>
      <w:r w:rsidRPr="002A326C">
        <w:rPr>
          <w:szCs w:val="20"/>
        </w:rPr>
        <w:t xml:space="preserve"> vērtēšanu un Līgumā noteiktajā kārtībā informēt </w:t>
      </w:r>
      <w:r w:rsidR="00775299" w:rsidRPr="002A326C">
        <w:rPr>
          <w:szCs w:val="20"/>
        </w:rPr>
        <w:t>Projekta īstenotāju</w:t>
      </w:r>
      <w:r w:rsidRPr="002A326C">
        <w:rPr>
          <w:szCs w:val="20"/>
        </w:rPr>
        <w:t xml:space="preserve"> par </w:t>
      </w:r>
      <w:r w:rsidR="00AE75D2" w:rsidRPr="002A326C">
        <w:rPr>
          <w:szCs w:val="20"/>
        </w:rPr>
        <w:t xml:space="preserve">pārskata </w:t>
      </w:r>
      <w:r w:rsidRPr="002A326C">
        <w:rPr>
          <w:szCs w:val="20"/>
        </w:rPr>
        <w:t>apstiprināšanu vai noraidīšanu</w:t>
      </w:r>
      <w:r w:rsidR="00CB0527" w:rsidRPr="002A326C">
        <w:rPr>
          <w:szCs w:val="20"/>
        </w:rPr>
        <w:t>;</w:t>
      </w:r>
    </w:p>
    <w:p w14:paraId="3B967919" w14:textId="38A1F974" w:rsidR="00027AF0" w:rsidRPr="00FC27A4" w:rsidRDefault="00027AF0" w:rsidP="00156FD9">
      <w:pPr>
        <w:widowControl w:val="0"/>
        <w:numPr>
          <w:ilvl w:val="2"/>
          <w:numId w:val="1"/>
        </w:numPr>
        <w:tabs>
          <w:tab w:val="clear" w:pos="1260"/>
          <w:tab w:val="num" w:pos="1276"/>
        </w:tabs>
        <w:autoSpaceDE w:val="0"/>
        <w:autoSpaceDN w:val="0"/>
        <w:adjustRightInd w:val="0"/>
        <w:ind w:left="1276" w:hanging="709"/>
        <w:jc w:val="both"/>
        <w:rPr>
          <w:szCs w:val="20"/>
        </w:rPr>
      </w:pPr>
      <w:r w:rsidRPr="00FC27A4">
        <w:rPr>
          <w:szCs w:val="20"/>
        </w:rPr>
        <w:t>nodrošināt Projekta īstenotājam piekļuvi EMSI;</w:t>
      </w:r>
    </w:p>
    <w:p w14:paraId="2B8967E8" w14:textId="77048F68" w:rsidR="00B3330C" w:rsidRPr="002A326C" w:rsidRDefault="00CB0527" w:rsidP="00CB0527">
      <w:pPr>
        <w:widowControl w:val="0"/>
        <w:numPr>
          <w:ilvl w:val="2"/>
          <w:numId w:val="1"/>
        </w:numPr>
        <w:autoSpaceDE w:val="0"/>
        <w:autoSpaceDN w:val="0"/>
        <w:adjustRightInd w:val="0"/>
        <w:ind w:left="1276" w:hanging="709"/>
        <w:jc w:val="both"/>
        <w:rPr>
          <w:szCs w:val="20"/>
        </w:rPr>
      </w:pPr>
      <w:r w:rsidRPr="002A326C">
        <w:rPr>
          <w:szCs w:val="20"/>
        </w:rPr>
        <w:t xml:space="preserve">sniegt atbildi </w:t>
      </w:r>
      <w:r w:rsidR="00775299" w:rsidRPr="002A326C">
        <w:rPr>
          <w:szCs w:val="20"/>
        </w:rPr>
        <w:t>Projekta īstenotāj</w:t>
      </w:r>
      <w:r w:rsidRPr="002A326C">
        <w:rPr>
          <w:szCs w:val="20"/>
        </w:rPr>
        <w:t>am par grozījumiem</w:t>
      </w:r>
      <w:r w:rsidR="00257995" w:rsidRPr="002A326C">
        <w:rPr>
          <w:szCs w:val="20"/>
        </w:rPr>
        <w:t xml:space="preserve"> Līgumā</w:t>
      </w:r>
      <w:r w:rsidR="0047785C" w:rsidRPr="002A326C">
        <w:rPr>
          <w:szCs w:val="20"/>
        </w:rPr>
        <w:t>.</w:t>
      </w:r>
    </w:p>
    <w:p w14:paraId="7DEB69DB" w14:textId="77777777" w:rsidR="0047785C" w:rsidRPr="002A326C" w:rsidRDefault="0047785C" w:rsidP="0047785C">
      <w:pPr>
        <w:widowControl w:val="0"/>
        <w:autoSpaceDE w:val="0"/>
        <w:autoSpaceDN w:val="0"/>
        <w:adjustRightInd w:val="0"/>
        <w:ind w:left="567"/>
        <w:jc w:val="both"/>
        <w:rPr>
          <w:szCs w:val="20"/>
        </w:rPr>
      </w:pPr>
    </w:p>
    <w:p w14:paraId="32FEC010" w14:textId="77777777" w:rsidR="00034A80" w:rsidRPr="002A326C" w:rsidRDefault="00034A80" w:rsidP="00156FD9">
      <w:pPr>
        <w:numPr>
          <w:ilvl w:val="1"/>
          <w:numId w:val="1"/>
        </w:numPr>
        <w:tabs>
          <w:tab w:val="clear" w:pos="720"/>
          <w:tab w:val="num" w:pos="567"/>
        </w:tabs>
        <w:ind w:left="567" w:hanging="567"/>
        <w:jc w:val="both"/>
        <w:rPr>
          <w:b/>
          <w:szCs w:val="20"/>
        </w:rPr>
      </w:pPr>
      <w:r w:rsidRPr="002A326C">
        <w:rPr>
          <w:b/>
          <w:szCs w:val="20"/>
        </w:rPr>
        <w:t>Vides investīciju fondam ir tiesības:</w:t>
      </w:r>
    </w:p>
    <w:p w14:paraId="35E2FEB0" w14:textId="5A39930A" w:rsidR="00B3330C" w:rsidRPr="002A326C" w:rsidRDefault="00B3330C" w:rsidP="00B3330C">
      <w:pPr>
        <w:widowControl w:val="0"/>
        <w:numPr>
          <w:ilvl w:val="2"/>
          <w:numId w:val="1"/>
        </w:numPr>
        <w:tabs>
          <w:tab w:val="clear" w:pos="1260"/>
          <w:tab w:val="num" w:pos="1276"/>
        </w:tabs>
        <w:autoSpaceDE w:val="0"/>
        <w:autoSpaceDN w:val="0"/>
        <w:adjustRightInd w:val="0"/>
        <w:ind w:left="1276" w:hanging="709"/>
        <w:jc w:val="both"/>
        <w:rPr>
          <w:szCs w:val="20"/>
        </w:rPr>
      </w:pPr>
      <w:bookmarkStart w:id="2" w:name="OLE_LINK1"/>
      <w:bookmarkStart w:id="3" w:name="OLE_LINK2"/>
      <w:r w:rsidRPr="002A326C">
        <w:rPr>
          <w:szCs w:val="20"/>
        </w:rPr>
        <w:t>veikt Projekta īstenošanas uzraudzību un kontroli, izvērtējot Projekta īstenošanas atbilstību Konkursa īstenošanu regulējošiem Ministru kabineta noteikumiem un Līguma prasībām;</w:t>
      </w:r>
    </w:p>
    <w:p w14:paraId="721AFB4E" w14:textId="315FBFCF" w:rsidR="00034A80" w:rsidRPr="002A326C" w:rsidRDefault="00B3330C" w:rsidP="00156FD9">
      <w:pPr>
        <w:widowControl w:val="0"/>
        <w:numPr>
          <w:ilvl w:val="2"/>
          <w:numId w:val="1"/>
        </w:numPr>
        <w:tabs>
          <w:tab w:val="clear" w:pos="1260"/>
          <w:tab w:val="num" w:pos="1276"/>
        </w:tabs>
        <w:autoSpaceDE w:val="0"/>
        <w:autoSpaceDN w:val="0"/>
        <w:adjustRightInd w:val="0"/>
        <w:ind w:left="1276" w:hanging="709"/>
        <w:jc w:val="both"/>
        <w:rPr>
          <w:szCs w:val="20"/>
        </w:rPr>
      </w:pPr>
      <w:r w:rsidRPr="002A326C">
        <w:rPr>
          <w:szCs w:val="20"/>
        </w:rPr>
        <w:t>apturēt Konkursa īstenošanu regulējošajos Ministru kabineta noteikumos un Līgumā noteikto maksājuma saņemšanas nosacījumu izpildes pārbaudi</w:t>
      </w:r>
      <w:r w:rsidR="00034A80" w:rsidRPr="002A326C">
        <w:rPr>
          <w:szCs w:val="20"/>
        </w:rPr>
        <w:t xml:space="preserve">, ja </w:t>
      </w:r>
      <w:r w:rsidR="0047785C" w:rsidRPr="002A326C">
        <w:rPr>
          <w:szCs w:val="20"/>
        </w:rPr>
        <w:t>Projekta īstenotājs</w:t>
      </w:r>
      <w:r w:rsidR="00034A80" w:rsidRPr="002A326C">
        <w:rPr>
          <w:szCs w:val="20"/>
        </w:rPr>
        <w:t xml:space="preserve"> nepilda Līguma saistības</w:t>
      </w:r>
      <w:r w:rsidR="002C17DE" w:rsidRPr="002A326C">
        <w:rPr>
          <w:szCs w:val="20"/>
        </w:rPr>
        <w:t>, Konkursa īstenošanu regulējošo</w:t>
      </w:r>
      <w:r w:rsidRPr="002A326C">
        <w:rPr>
          <w:szCs w:val="20"/>
        </w:rPr>
        <w:t>s</w:t>
      </w:r>
      <w:r w:rsidR="002C17DE" w:rsidRPr="002A326C">
        <w:rPr>
          <w:szCs w:val="20"/>
        </w:rPr>
        <w:t xml:space="preserve"> Ministru kabineta noteikum</w:t>
      </w:r>
      <w:r w:rsidR="00A20C82" w:rsidRPr="002A326C">
        <w:rPr>
          <w:szCs w:val="20"/>
        </w:rPr>
        <w:t>os</w:t>
      </w:r>
      <w:r w:rsidR="00034A80" w:rsidRPr="002A326C">
        <w:rPr>
          <w:szCs w:val="20"/>
        </w:rPr>
        <w:t xml:space="preserve"> noteiktos pienākumus</w:t>
      </w:r>
      <w:bookmarkEnd w:id="2"/>
      <w:bookmarkEnd w:id="3"/>
      <w:r w:rsidRPr="002A326C">
        <w:rPr>
          <w:szCs w:val="20"/>
        </w:rPr>
        <w:t xml:space="preserve"> vai attiecībā uz Projektu pastāv Konkursa īstenošanu regulējošo Ministru kabineta noteikumu vai Līguma saistību neizpildes risks</w:t>
      </w:r>
      <w:r w:rsidR="00034A80" w:rsidRPr="002A326C">
        <w:rPr>
          <w:szCs w:val="20"/>
        </w:rPr>
        <w:t>;</w:t>
      </w:r>
    </w:p>
    <w:p w14:paraId="6226BD97" w14:textId="6544A54E" w:rsidR="00B3330C" w:rsidRPr="002A326C" w:rsidRDefault="00B3330C" w:rsidP="00B3330C">
      <w:pPr>
        <w:pStyle w:val="ListParagraph"/>
        <w:numPr>
          <w:ilvl w:val="2"/>
          <w:numId w:val="1"/>
        </w:numPr>
        <w:ind w:left="1276" w:hanging="736"/>
        <w:jc w:val="both"/>
        <w:rPr>
          <w:szCs w:val="20"/>
        </w:rPr>
      </w:pPr>
      <w:r w:rsidRPr="002A326C">
        <w:rPr>
          <w:szCs w:val="20"/>
        </w:rPr>
        <w:t>samazināt Atbalsta summas maksājuma apjomu vai</w:t>
      </w:r>
      <w:r w:rsidRPr="002A326C" w:rsidDel="0017575E">
        <w:rPr>
          <w:szCs w:val="20"/>
        </w:rPr>
        <w:t xml:space="preserve"> pieprasīt </w:t>
      </w:r>
      <w:r w:rsidR="0047785C" w:rsidRPr="002A326C">
        <w:rPr>
          <w:szCs w:val="20"/>
        </w:rPr>
        <w:t>Projekta īstenotājam</w:t>
      </w:r>
      <w:r w:rsidRPr="002A326C" w:rsidDel="0017575E">
        <w:rPr>
          <w:szCs w:val="20"/>
        </w:rPr>
        <w:t xml:space="preserve"> atmaksāt tam jau samaksāto Atbalsta summu vai tās daļu</w:t>
      </w:r>
      <w:r w:rsidR="0055529C" w:rsidRPr="002A326C">
        <w:rPr>
          <w:szCs w:val="20"/>
        </w:rPr>
        <w:t>,</w:t>
      </w:r>
      <w:r w:rsidRPr="002A326C">
        <w:rPr>
          <w:szCs w:val="20"/>
        </w:rPr>
        <w:t xml:space="preserve"> ja </w:t>
      </w:r>
      <w:r w:rsidR="0047785C" w:rsidRPr="002A326C">
        <w:rPr>
          <w:szCs w:val="20"/>
        </w:rPr>
        <w:t>Projekta īstenotājs</w:t>
      </w:r>
      <w:r w:rsidRPr="002A326C">
        <w:rPr>
          <w:szCs w:val="20"/>
        </w:rPr>
        <w:t xml:space="preserve"> nepilda Līguma saistības un Konkursa īstenošanu regulējošo Ministru kabineta noteikumos noteiktos pienākumus;</w:t>
      </w:r>
    </w:p>
    <w:p w14:paraId="141E1C0C" w14:textId="4E375586" w:rsidR="00B3330C" w:rsidRPr="002A326C" w:rsidRDefault="00B3330C" w:rsidP="00B3330C">
      <w:pPr>
        <w:widowControl w:val="0"/>
        <w:numPr>
          <w:ilvl w:val="2"/>
          <w:numId w:val="1"/>
        </w:numPr>
        <w:tabs>
          <w:tab w:val="clear" w:pos="1260"/>
          <w:tab w:val="num" w:pos="1276"/>
        </w:tabs>
        <w:autoSpaceDE w:val="0"/>
        <w:autoSpaceDN w:val="0"/>
        <w:adjustRightInd w:val="0"/>
        <w:ind w:left="1276" w:hanging="709"/>
        <w:jc w:val="both"/>
        <w:rPr>
          <w:szCs w:val="20"/>
        </w:rPr>
      </w:pPr>
      <w:r w:rsidRPr="002A326C">
        <w:rPr>
          <w:szCs w:val="20"/>
        </w:rPr>
        <w:t xml:space="preserve">Atbalsta summas vai tās daļas pārmaksas gadījumā rakstiski informēt </w:t>
      </w:r>
      <w:r w:rsidR="0047785C" w:rsidRPr="002A326C">
        <w:rPr>
          <w:szCs w:val="20"/>
        </w:rPr>
        <w:t>Projekta īstenotāju</w:t>
      </w:r>
      <w:r w:rsidRPr="002A326C">
        <w:rPr>
          <w:szCs w:val="20"/>
        </w:rPr>
        <w:t xml:space="preserve"> par </w:t>
      </w:r>
      <w:r w:rsidR="0047785C" w:rsidRPr="002A326C">
        <w:rPr>
          <w:szCs w:val="20"/>
        </w:rPr>
        <w:t>Projekta īstenotāja</w:t>
      </w:r>
      <w:r w:rsidRPr="002A326C">
        <w:rPr>
          <w:szCs w:val="20"/>
        </w:rPr>
        <w:t xml:space="preserve"> pienākumu atmaksāt </w:t>
      </w:r>
      <w:r w:rsidR="0047785C" w:rsidRPr="002A326C">
        <w:rPr>
          <w:szCs w:val="20"/>
        </w:rPr>
        <w:t>Projekta īstenotājam</w:t>
      </w:r>
      <w:r w:rsidRPr="002A326C">
        <w:rPr>
          <w:szCs w:val="20"/>
        </w:rPr>
        <w:t xml:space="preserve"> pārmaksāto Atbalsta summu vai tās daļu;</w:t>
      </w:r>
    </w:p>
    <w:p w14:paraId="1027C2D8" w14:textId="5AAD9A22" w:rsidR="00034A80" w:rsidRPr="002A326C" w:rsidRDefault="00034A80" w:rsidP="00156FD9">
      <w:pPr>
        <w:widowControl w:val="0"/>
        <w:numPr>
          <w:ilvl w:val="2"/>
          <w:numId w:val="1"/>
        </w:numPr>
        <w:tabs>
          <w:tab w:val="clear" w:pos="1260"/>
          <w:tab w:val="num" w:pos="1276"/>
        </w:tabs>
        <w:autoSpaceDE w:val="0"/>
        <w:autoSpaceDN w:val="0"/>
        <w:adjustRightInd w:val="0"/>
        <w:ind w:left="1276" w:hanging="709"/>
        <w:jc w:val="both"/>
        <w:rPr>
          <w:szCs w:val="20"/>
        </w:rPr>
      </w:pPr>
      <w:r w:rsidRPr="002A326C">
        <w:rPr>
          <w:szCs w:val="20"/>
        </w:rPr>
        <w:t xml:space="preserve">veicot Projekta </w:t>
      </w:r>
      <w:r w:rsidR="0047785C" w:rsidRPr="002A326C">
        <w:rPr>
          <w:szCs w:val="20"/>
        </w:rPr>
        <w:t>Kopsavilkuma pārskata</w:t>
      </w:r>
      <w:r w:rsidRPr="002A326C">
        <w:rPr>
          <w:szCs w:val="20"/>
        </w:rPr>
        <w:t xml:space="preserve"> pārbaudes</w:t>
      </w:r>
      <w:r w:rsidR="0047785C" w:rsidRPr="002A326C">
        <w:rPr>
          <w:szCs w:val="20"/>
        </w:rPr>
        <w:t xml:space="preserve"> vai</w:t>
      </w:r>
      <w:r w:rsidRPr="002A326C">
        <w:rPr>
          <w:szCs w:val="20"/>
        </w:rPr>
        <w:t xml:space="preserve"> Projekta īstenošanas viet</w:t>
      </w:r>
      <w:r w:rsidR="0047785C" w:rsidRPr="002A326C">
        <w:rPr>
          <w:szCs w:val="20"/>
        </w:rPr>
        <w:t>a</w:t>
      </w:r>
      <w:r w:rsidRPr="002A326C">
        <w:rPr>
          <w:szCs w:val="20"/>
        </w:rPr>
        <w:t>s</w:t>
      </w:r>
      <w:r w:rsidR="0047785C" w:rsidRPr="002A326C">
        <w:rPr>
          <w:szCs w:val="20"/>
        </w:rPr>
        <w:t xml:space="preserve"> pārbaudes,</w:t>
      </w:r>
      <w:r w:rsidRPr="002A326C">
        <w:rPr>
          <w:szCs w:val="20"/>
        </w:rPr>
        <w:t xml:space="preserve"> pieaicināt neatkarīgus ekspertus;</w:t>
      </w:r>
    </w:p>
    <w:p w14:paraId="606A9456" w14:textId="7FD364C1" w:rsidR="00034A80" w:rsidRPr="002A326C" w:rsidRDefault="00034A80" w:rsidP="00156FD9">
      <w:pPr>
        <w:widowControl w:val="0"/>
        <w:numPr>
          <w:ilvl w:val="2"/>
          <w:numId w:val="1"/>
        </w:numPr>
        <w:tabs>
          <w:tab w:val="clear" w:pos="1260"/>
          <w:tab w:val="num" w:pos="1276"/>
        </w:tabs>
        <w:autoSpaceDE w:val="0"/>
        <w:autoSpaceDN w:val="0"/>
        <w:adjustRightInd w:val="0"/>
        <w:ind w:left="1276" w:hanging="709"/>
        <w:jc w:val="both"/>
        <w:rPr>
          <w:szCs w:val="20"/>
        </w:rPr>
      </w:pPr>
      <w:r w:rsidRPr="002A326C">
        <w:rPr>
          <w:szCs w:val="20"/>
        </w:rPr>
        <w:t xml:space="preserve">veikt pārbaudes Projekta īstenošanas vietā Projekta īstenošanas laikā, kā arī </w:t>
      </w:r>
      <w:r w:rsidR="006C2A23" w:rsidRPr="002A326C">
        <w:rPr>
          <w:szCs w:val="20"/>
        </w:rPr>
        <w:t>5 (</w:t>
      </w:r>
      <w:r w:rsidRPr="002A326C">
        <w:rPr>
          <w:szCs w:val="20"/>
        </w:rPr>
        <w:t>piecus</w:t>
      </w:r>
      <w:r w:rsidR="006C2A23" w:rsidRPr="002A326C">
        <w:rPr>
          <w:szCs w:val="20"/>
        </w:rPr>
        <w:t>)</w:t>
      </w:r>
      <w:r w:rsidRPr="002A326C">
        <w:rPr>
          <w:szCs w:val="20"/>
        </w:rPr>
        <w:t xml:space="preserve"> gadus pēc </w:t>
      </w:r>
      <w:r w:rsidR="00CB0527" w:rsidRPr="002A326C">
        <w:rPr>
          <w:szCs w:val="20"/>
        </w:rPr>
        <w:t>Projekta īstenošanas beigu termiņa</w:t>
      </w:r>
      <w:r w:rsidRPr="002A326C">
        <w:rPr>
          <w:szCs w:val="20"/>
        </w:rPr>
        <w:t>;</w:t>
      </w:r>
    </w:p>
    <w:p w14:paraId="73C98619" w14:textId="02BCFCC0" w:rsidR="00034A80" w:rsidRPr="002A326C" w:rsidRDefault="00034A80" w:rsidP="00156FD9">
      <w:pPr>
        <w:widowControl w:val="0"/>
        <w:numPr>
          <w:ilvl w:val="2"/>
          <w:numId w:val="1"/>
        </w:numPr>
        <w:tabs>
          <w:tab w:val="clear" w:pos="1260"/>
          <w:tab w:val="num" w:pos="1276"/>
        </w:tabs>
        <w:autoSpaceDE w:val="0"/>
        <w:autoSpaceDN w:val="0"/>
        <w:adjustRightInd w:val="0"/>
        <w:ind w:left="1276" w:hanging="709"/>
        <w:jc w:val="both"/>
        <w:rPr>
          <w:szCs w:val="20"/>
        </w:rPr>
      </w:pPr>
      <w:r w:rsidRPr="002A326C">
        <w:rPr>
          <w:szCs w:val="20"/>
        </w:rPr>
        <w:t xml:space="preserve">pieprasīt no </w:t>
      </w:r>
      <w:r w:rsidR="0047785C" w:rsidRPr="002A326C">
        <w:rPr>
          <w:szCs w:val="20"/>
        </w:rPr>
        <w:t>Projekta īstenotāja</w:t>
      </w:r>
      <w:r w:rsidRPr="002A326C">
        <w:rPr>
          <w:szCs w:val="20"/>
        </w:rPr>
        <w:t xml:space="preserve"> nepieciešamo informāciju Projekta īstenošanas</w:t>
      </w:r>
      <w:r w:rsidR="00250DB4" w:rsidRPr="002A326C">
        <w:rPr>
          <w:szCs w:val="20"/>
        </w:rPr>
        <w:t>,</w:t>
      </w:r>
      <w:r w:rsidRPr="002A326C">
        <w:rPr>
          <w:szCs w:val="20"/>
        </w:rPr>
        <w:t xml:space="preserve"> uzraudzības un kontroles nodrošināšanai;</w:t>
      </w:r>
    </w:p>
    <w:p w14:paraId="152A6BA4" w14:textId="5B5A5E13" w:rsidR="00034A80" w:rsidRPr="002A326C" w:rsidRDefault="00034A80" w:rsidP="00156FD9">
      <w:pPr>
        <w:widowControl w:val="0"/>
        <w:numPr>
          <w:ilvl w:val="2"/>
          <w:numId w:val="1"/>
        </w:numPr>
        <w:tabs>
          <w:tab w:val="clear" w:pos="1260"/>
          <w:tab w:val="num" w:pos="1276"/>
        </w:tabs>
        <w:autoSpaceDE w:val="0"/>
        <w:autoSpaceDN w:val="0"/>
        <w:adjustRightInd w:val="0"/>
        <w:ind w:left="1276" w:hanging="709"/>
        <w:jc w:val="both"/>
        <w:rPr>
          <w:szCs w:val="20"/>
        </w:rPr>
      </w:pPr>
      <w:r w:rsidRPr="002A326C">
        <w:rPr>
          <w:szCs w:val="20"/>
        </w:rPr>
        <w:t>rīkoties ar informāciju, kas saņemta saistībā ar Projektu;</w:t>
      </w:r>
    </w:p>
    <w:p w14:paraId="17701E1D" w14:textId="6A12732D" w:rsidR="00034A80" w:rsidRPr="002A326C" w:rsidRDefault="00034A80" w:rsidP="00217560">
      <w:pPr>
        <w:widowControl w:val="0"/>
        <w:numPr>
          <w:ilvl w:val="2"/>
          <w:numId w:val="1"/>
        </w:numPr>
        <w:autoSpaceDE w:val="0"/>
        <w:autoSpaceDN w:val="0"/>
        <w:adjustRightInd w:val="0"/>
        <w:ind w:left="1276" w:hanging="709"/>
        <w:jc w:val="both"/>
        <w:rPr>
          <w:szCs w:val="20"/>
        </w:rPr>
      </w:pPr>
      <w:r w:rsidRPr="002A326C">
        <w:rPr>
          <w:szCs w:val="20"/>
        </w:rPr>
        <w:t xml:space="preserve">konstatējot </w:t>
      </w:r>
      <w:r w:rsidR="00217560" w:rsidRPr="002A326C">
        <w:rPr>
          <w:szCs w:val="20"/>
        </w:rPr>
        <w:t xml:space="preserve">Konkursa īstenošanu regulējošo Ministru kabineta noteikumu </w:t>
      </w:r>
      <w:r w:rsidRPr="002A326C">
        <w:rPr>
          <w:szCs w:val="20"/>
        </w:rPr>
        <w:t xml:space="preserve">un Līgumā noteikto saistību neizpildi, uzdot </w:t>
      </w:r>
      <w:r w:rsidR="0047785C" w:rsidRPr="002A326C">
        <w:rPr>
          <w:szCs w:val="20"/>
        </w:rPr>
        <w:t>Projekta īstenotājam</w:t>
      </w:r>
      <w:r w:rsidRPr="002A326C">
        <w:rPr>
          <w:szCs w:val="20"/>
        </w:rPr>
        <w:t xml:space="preserve"> novērst neizpildi noteiktā termiņā;</w:t>
      </w:r>
    </w:p>
    <w:p w14:paraId="43400677" w14:textId="0C52EDFD" w:rsidR="00034A80" w:rsidRPr="002A326C" w:rsidRDefault="00034A80" w:rsidP="00156FD9">
      <w:pPr>
        <w:widowControl w:val="0"/>
        <w:numPr>
          <w:ilvl w:val="2"/>
          <w:numId w:val="1"/>
        </w:numPr>
        <w:tabs>
          <w:tab w:val="clear" w:pos="1260"/>
          <w:tab w:val="num" w:pos="1276"/>
        </w:tabs>
        <w:autoSpaceDE w:val="0"/>
        <w:autoSpaceDN w:val="0"/>
        <w:adjustRightInd w:val="0"/>
        <w:ind w:left="1276" w:hanging="709"/>
        <w:jc w:val="both"/>
        <w:rPr>
          <w:szCs w:val="20"/>
        </w:rPr>
      </w:pPr>
      <w:r w:rsidRPr="002A326C">
        <w:rPr>
          <w:szCs w:val="20"/>
        </w:rPr>
        <w:t xml:space="preserve">ierosināt </w:t>
      </w:r>
      <w:r w:rsidR="00B3330C" w:rsidRPr="002A326C">
        <w:rPr>
          <w:szCs w:val="20"/>
        </w:rPr>
        <w:t xml:space="preserve">Līguma </w:t>
      </w:r>
      <w:r w:rsidRPr="002A326C">
        <w:rPr>
          <w:szCs w:val="20"/>
        </w:rPr>
        <w:t xml:space="preserve">grozījumus </w:t>
      </w:r>
      <w:r w:rsidR="00B3330C" w:rsidRPr="002A326C">
        <w:rPr>
          <w:szCs w:val="20"/>
        </w:rPr>
        <w:t xml:space="preserve">Līguma </w:t>
      </w:r>
      <w:r w:rsidR="00B3330C" w:rsidRPr="002A326C" w:rsidDel="0017575E">
        <w:rPr>
          <w:szCs w:val="20"/>
        </w:rPr>
        <w:t>Vispārīgo noteikumu 11.</w:t>
      </w:r>
      <w:r w:rsidR="00232721" w:rsidRPr="002A326C">
        <w:rPr>
          <w:szCs w:val="20"/>
        </w:rPr>
        <w:t> </w:t>
      </w:r>
      <w:r w:rsidR="00B3330C" w:rsidRPr="002A326C" w:rsidDel="0017575E">
        <w:rPr>
          <w:szCs w:val="20"/>
        </w:rPr>
        <w:t>punktā noteiktajā kārtībā</w:t>
      </w:r>
      <w:r w:rsidR="00B3330C" w:rsidRPr="002A326C">
        <w:rPr>
          <w:szCs w:val="20"/>
        </w:rPr>
        <w:t xml:space="preserve"> </w:t>
      </w:r>
      <w:r w:rsidRPr="002A326C">
        <w:rPr>
          <w:szCs w:val="20"/>
        </w:rPr>
        <w:t xml:space="preserve">un Līguma izbeigšanu, tostarp pamatojoties uz </w:t>
      </w:r>
      <w:r w:rsidR="0047785C" w:rsidRPr="002A326C">
        <w:rPr>
          <w:szCs w:val="20"/>
        </w:rPr>
        <w:t>Projekta īstenotāja</w:t>
      </w:r>
      <w:r w:rsidRPr="002A326C">
        <w:rPr>
          <w:szCs w:val="20"/>
        </w:rPr>
        <w:t xml:space="preserve"> ierosinājumu;</w:t>
      </w:r>
    </w:p>
    <w:p w14:paraId="1109B462" w14:textId="76365F49" w:rsidR="00034A80" w:rsidRDefault="00B3330C" w:rsidP="00156FD9">
      <w:pPr>
        <w:widowControl w:val="0"/>
        <w:numPr>
          <w:ilvl w:val="2"/>
          <w:numId w:val="1"/>
        </w:numPr>
        <w:tabs>
          <w:tab w:val="clear" w:pos="1260"/>
          <w:tab w:val="num" w:pos="1276"/>
        </w:tabs>
        <w:autoSpaceDE w:val="0"/>
        <w:autoSpaceDN w:val="0"/>
        <w:adjustRightInd w:val="0"/>
        <w:ind w:left="1276" w:hanging="709"/>
        <w:jc w:val="both"/>
        <w:rPr>
          <w:szCs w:val="20"/>
        </w:rPr>
      </w:pPr>
      <w:r w:rsidRPr="002A326C" w:rsidDel="0017575E">
        <w:rPr>
          <w:szCs w:val="20"/>
        </w:rPr>
        <w:t>izbeigt Līgumu Līguma Vispārīgo noteikumu 14.</w:t>
      </w:r>
      <w:r w:rsidR="00232721" w:rsidRPr="002A326C">
        <w:rPr>
          <w:szCs w:val="20"/>
        </w:rPr>
        <w:t> </w:t>
      </w:r>
      <w:r w:rsidRPr="002A326C" w:rsidDel="0017575E">
        <w:rPr>
          <w:szCs w:val="20"/>
        </w:rPr>
        <w:t xml:space="preserve">punktā noteiktajos gadījumos, kā arī vienpusēji atkāpties no Līguma, ja </w:t>
      </w:r>
      <w:r w:rsidR="0047785C" w:rsidRPr="002A326C">
        <w:rPr>
          <w:szCs w:val="20"/>
        </w:rPr>
        <w:t>Projekta īstenotāj</w:t>
      </w:r>
      <w:r w:rsidR="008D5B82">
        <w:rPr>
          <w:szCs w:val="20"/>
        </w:rPr>
        <w:t>s</w:t>
      </w:r>
      <w:r w:rsidRPr="002A326C" w:rsidDel="0017575E">
        <w:rPr>
          <w:szCs w:val="20"/>
        </w:rPr>
        <w:t xml:space="preserve"> </w:t>
      </w:r>
      <w:r w:rsidR="008D5B82">
        <w:rPr>
          <w:szCs w:val="20"/>
        </w:rPr>
        <w:t xml:space="preserve">nenodrošina </w:t>
      </w:r>
      <w:r w:rsidR="008D5B82" w:rsidRPr="008D5B82">
        <w:rPr>
          <w:szCs w:val="20"/>
        </w:rPr>
        <w:t>Konkursa īstenošanu regulējošo Ministru kabineta noteikumu 16.</w:t>
      </w:r>
      <w:r w:rsidR="008D5B82">
        <w:rPr>
          <w:szCs w:val="20"/>
        </w:rPr>
        <w:t> </w:t>
      </w:r>
      <w:r w:rsidR="008D5B82" w:rsidRPr="008D5B82">
        <w:rPr>
          <w:szCs w:val="20"/>
        </w:rPr>
        <w:t>punktā minēto prasību izpildi</w:t>
      </w:r>
      <w:r w:rsidR="008D5B82">
        <w:rPr>
          <w:szCs w:val="20"/>
        </w:rPr>
        <w:t>;</w:t>
      </w:r>
    </w:p>
    <w:p w14:paraId="5499659C" w14:textId="52A686F9" w:rsidR="008D5B82" w:rsidRPr="002A326C" w:rsidRDefault="008D5B82" w:rsidP="00156FD9">
      <w:pPr>
        <w:widowControl w:val="0"/>
        <w:numPr>
          <w:ilvl w:val="2"/>
          <w:numId w:val="1"/>
        </w:numPr>
        <w:tabs>
          <w:tab w:val="clear" w:pos="1260"/>
          <w:tab w:val="num" w:pos="1276"/>
        </w:tabs>
        <w:autoSpaceDE w:val="0"/>
        <w:autoSpaceDN w:val="0"/>
        <w:adjustRightInd w:val="0"/>
        <w:ind w:left="1276" w:hanging="709"/>
        <w:jc w:val="both"/>
        <w:rPr>
          <w:szCs w:val="20"/>
        </w:rPr>
      </w:pPr>
      <w:r w:rsidRPr="008D5B82">
        <w:rPr>
          <w:szCs w:val="20"/>
        </w:rPr>
        <w:t>izbeigt Līgumu, ja Vides investīciju fonds ir saņēmis informāciju par to, ka Projekta īstenotājs nesniedz atbalstu atbalsta saņēmējiem vai sniedz maldinošu, nepilnīgu vai nepatiesu informāciju par Konkursa nosacījumiem</w:t>
      </w:r>
      <w:r>
        <w:rPr>
          <w:szCs w:val="20"/>
        </w:rPr>
        <w:t>.</w:t>
      </w:r>
    </w:p>
    <w:p w14:paraId="3C59D504" w14:textId="77777777" w:rsidR="00034A80" w:rsidRPr="002A326C" w:rsidRDefault="00034A80" w:rsidP="001B6273">
      <w:pPr>
        <w:rPr>
          <w:szCs w:val="20"/>
        </w:rPr>
      </w:pPr>
    </w:p>
    <w:p w14:paraId="77ECCE65" w14:textId="77777777" w:rsidR="00034A80" w:rsidRPr="002A326C" w:rsidRDefault="00034A80" w:rsidP="00AB1F41">
      <w:pPr>
        <w:numPr>
          <w:ilvl w:val="0"/>
          <w:numId w:val="1"/>
        </w:numPr>
        <w:tabs>
          <w:tab w:val="clear" w:pos="360"/>
          <w:tab w:val="num" w:pos="284"/>
        </w:tabs>
        <w:ind w:left="284" w:hanging="284"/>
        <w:jc w:val="both"/>
        <w:rPr>
          <w:b/>
          <w:szCs w:val="20"/>
        </w:rPr>
      </w:pPr>
      <w:r w:rsidRPr="002A326C">
        <w:rPr>
          <w:b/>
          <w:szCs w:val="20"/>
        </w:rPr>
        <w:t>Maksājumu veikšanas kārtība</w:t>
      </w:r>
    </w:p>
    <w:p w14:paraId="52B6F9DE" w14:textId="77777777" w:rsidR="00034A80" w:rsidRPr="002A326C" w:rsidRDefault="00034A80" w:rsidP="0074499A">
      <w:pPr>
        <w:widowControl w:val="0"/>
        <w:autoSpaceDE w:val="0"/>
        <w:autoSpaceDN w:val="0"/>
        <w:adjustRightInd w:val="0"/>
        <w:jc w:val="both"/>
        <w:rPr>
          <w:szCs w:val="20"/>
        </w:rPr>
      </w:pPr>
    </w:p>
    <w:p w14:paraId="509C992E" w14:textId="314A8046" w:rsidR="00034A80" w:rsidRPr="002A326C" w:rsidRDefault="006476BF" w:rsidP="002C290D">
      <w:pPr>
        <w:numPr>
          <w:ilvl w:val="1"/>
          <w:numId w:val="1"/>
        </w:numPr>
        <w:tabs>
          <w:tab w:val="num" w:pos="567"/>
        </w:tabs>
        <w:ind w:left="567" w:hanging="567"/>
        <w:jc w:val="both"/>
        <w:rPr>
          <w:szCs w:val="20"/>
        </w:rPr>
      </w:pPr>
      <w:r w:rsidRPr="002A326C">
        <w:rPr>
          <w:szCs w:val="20"/>
        </w:rPr>
        <w:t>EKII finansējuma izmaksu veic bezskaidras naudas norēķinu veidā uz</w:t>
      </w:r>
      <w:r w:rsidR="0024474C" w:rsidRPr="002A326C">
        <w:rPr>
          <w:szCs w:val="20"/>
        </w:rPr>
        <w:t xml:space="preserve"> </w:t>
      </w:r>
      <w:r w:rsidRPr="002A326C">
        <w:rPr>
          <w:szCs w:val="20"/>
        </w:rPr>
        <w:t>Projekta kontu</w:t>
      </w:r>
      <w:r w:rsidR="00034A80" w:rsidRPr="002A326C">
        <w:rPr>
          <w:szCs w:val="20"/>
        </w:rPr>
        <w:t>.</w:t>
      </w:r>
    </w:p>
    <w:p w14:paraId="22AD6A41" w14:textId="77777777" w:rsidR="00650448" w:rsidRPr="002A326C" w:rsidRDefault="00650448" w:rsidP="002C290D">
      <w:pPr>
        <w:widowControl w:val="0"/>
        <w:tabs>
          <w:tab w:val="num" w:pos="567"/>
        </w:tabs>
        <w:autoSpaceDE w:val="0"/>
        <w:autoSpaceDN w:val="0"/>
        <w:adjustRightInd w:val="0"/>
        <w:jc w:val="both"/>
        <w:rPr>
          <w:szCs w:val="20"/>
        </w:rPr>
      </w:pPr>
    </w:p>
    <w:p w14:paraId="74F2289D" w14:textId="3F5180BD" w:rsidR="00650448" w:rsidRPr="002A326C" w:rsidRDefault="00826664" w:rsidP="00826664">
      <w:pPr>
        <w:numPr>
          <w:ilvl w:val="1"/>
          <w:numId w:val="1"/>
        </w:numPr>
        <w:tabs>
          <w:tab w:val="clear" w:pos="720"/>
          <w:tab w:val="num" w:pos="567"/>
        </w:tabs>
        <w:ind w:left="567" w:hanging="567"/>
        <w:jc w:val="both"/>
        <w:rPr>
          <w:szCs w:val="20"/>
        </w:rPr>
      </w:pPr>
      <w:r w:rsidRPr="002A326C">
        <w:rPr>
          <w:szCs w:val="20"/>
        </w:rPr>
        <w:t>Projekta īstenotājam</w:t>
      </w:r>
      <w:r w:rsidR="00650448" w:rsidRPr="002A326C">
        <w:rPr>
          <w:szCs w:val="20"/>
        </w:rPr>
        <w:t xml:space="preserve"> ir pieejam</w:t>
      </w:r>
      <w:r w:rsidRPr="002A326C">
        <w:rPr>
          <w:szCs w:val="20"/>
        </w:rPr>
        <w:t>s kārtējais maksājums 10</w:t>
      </w:r>
      <w:r w:rsidR="00046842" w:rsidRPr="002A326C">
        <w:rPr>
          <w:szCs w:val="20"/>
        </w:rPr>
        <w:t>0</w:t>
      </w:r>
      <w:r w:rsidR="000C50B6" w:rsidRPr="002A326C">
        <w:rPr>
          <w:szCs w:val="20"/>
        </w:rPr>
        <w:t> </w:t>
      </w:r>
      <w:r w:rsidR="00650448" w:rsidRPr="002A326C">
        <w:rPr>
          <w:szCs w:val="20"/>
        </w:rPr>
        <w:t>% no Atbalsta summas</w:t>
      </w:r>
      <w:r w:rsidRPr="002A326C">
        <w:rPr>
          <w:szCs w:val="20"/>
        </w:rPr>
        <w:t>, kas norādīts Kopsavilkuma pārskatā</w:t>
      </w:r>
      <w:r w:rsidR="008D5B82">
        <w:rPr>
          <w:szCs w:val="20"/>
        </w:rPr>
        <w:t>.</w:t>
      </w:r>
    </w:p>
    <w:p w14:paraId="54732FE4" w14:textId="77777777" w:rsidR="00034A80" w:rsidRPr="002A326C" w:rsidRDefault="00034A80" w:rsidP="00E12FFC">
      <w:pPr>
        <w:widowControl w:val="0"/>
        <w:autoSpaceDE w:val="0"/>
        <w:autoSpaceDN w:val="0"/>
        <w:adjustRightInd w:val="0"/>
        <w:jc w:val="both"/>
        <w:rPr>
          <w:szCs w:val="20"/>
        </w:rPr>
      </w:pPr>
    </w:p>
    <w:p w14:paraId="0331CFC6" w14:textId="098E0CDB" w:rsidR="00716B3E" w:rsidRPr="002A326C" w:rsidRDefault="00826664" w:rsidP="00AB1F41">
      <w:pPr>
        <w:numPr>
          <w:ilvl w:val="1"/>
          <w:numId w:val="1"/>
        </w:numPr>
        <w:tabs>
          <w:tab w:val="clear" w:pos="720"/>
          <w:tab w:val="num" w:pos="567"/>
        </w:tabs>
        <w:ind w:left="567" w:hanging="567"/>
        <w:jc w:val="both"/>
        <w:rPr>
          <w:szCs w:val="20"/>
        </w:rPr>
      </w:pPr>
      <w:r w:rsidRPr="002A326C">
        <w:rPr>
          <w:szCs w:val="20"/>
        </w:rPr>
        <w:t>Kopsavilkuma pārskatu Projekta īstenotājs</w:t>
      </w:r>
      <w:r w:rsidR="00716B3E" w:rsidRPr="002A326C">
        <w:rPr>
          <w:szCs w:val="20"/>
        </w:rPr>
        <w:t xml:space="preserve"> kopā ar tajā iekļauto Attiecināmo izmaksu attaisnojošo dokumentu, kas noteikti Līguma Vispārīgo noteikumu </w:t>
      </w:r>
      <w:r w:rsidR="00775299" w:rsidRPr="002A326C">
        <w:rPr>
          <w:szCs w:val="20"/>
        </w:rPr>
        <w:t>2</w:t>
      </w:r>
      <w:r w:rsidR="00716B3E" w:rsidRPr="002A326C">
        <w:rPr>
          <w:szCs w:val="20"/>
        </w:rPr>
        <w:t>.</w:t>
      </w:r>
      <w:r w:rsidR="00B3330C" w:rsidRPr="002A326C">
        <w:rPr>
          <w:szCs w:val="20"/>
        </w:rPr>
        <w:t> </w:t>
      </w:r>
      <w:r w:rsidR="00716B3E" w:rsidRPr="002A326C">
        <w:rPr>
          <w:szCs w:val="20"/>
        </w:rPr>
        <w:t>pielikumā</w:t>
      </w:r>
      <w:r w:rsidR="00B3330C" w:rsidRPr="002A326C">
        <w:rPr>
          <w:szCs w:val="20"/>
        </w:rPr>
        <w:t xml:space="preserve"> “Attiecināmās izmaksas apliecinošie dokumenti”</w:t>
      </w:r>
      <w:r w:rsidR="00716B3E" w:rsidRPr="002A326C">
        <w:rPr>
          <w:szCs w:val="20"/>
        </w:rPr>
        <w:t>, apliecinātām kopijām iesniedz Vides investīciju fondā</w:t>
      </w:r>
      <w:r w:rsidRPr="002A326C">
        <w:rPr>
          <w:szCs w:val="20"/>
        </w:rPr>
        <w:t>. Kopsavilkuma pārskatā</w:t>
      </w:r>
      <w:r w:rsidR="00716B3E" w:rsidRPr="002A326C">
        <w:rPr>
          <w:szCs w:val="20"/>
        </w:rPr>
        <w:t xml:space="preserve"> Attiecināmajās izmaksās iekļauj atbilstoši </w:t>
      </w:r>
      <w:r w:rsidR="00B3330C" w:rsidRPr="002A326C">
        <w:rPr>
          <w:szCs w:val="20"/>
        </w:rPr>
        <w:t xml:space="preserve">Projekta </w:t>
      </w:r>
      <w:r w:rsidR="00716B3E" w:rsidRPr="002A326C">
        <w:rPr>
          <w:szCs w:val="20"/>
        </w:rPr>
        <w:t>iesniegumam faktiski veiktos izdevumus.</w:t>
      </w:r>
    </w:p>
    <w:p w14:paraId="28FC86B8" w14:textId="77777777" w:rsidR="00716B3E" w:rsidRPr="002A326C" w:rsidRDefault="00716B3E" w:rsidP="0074499A">
      <w:pPr>
        <w:widowControl w:val="0"/>
        <w:autoSpaceDE w:val="0"/>
        <w:autoSpaceDN w:val="0"/>
        <w:adjustRightInd w:val="0"/>
        <w:jc w:val="both"/>
        <w:rPr>
          <w:szCs w:val="20"/>
        </w:rPr>
      </w:pPr>
    </w:p>
    <w:p w14:paraId="2C12CAC9" w14:textId="30E31FCB" w:rsidR="00034A80" w:rsidRPr="002A326C" w:rsidRDefault="00034A80" w:rsidP="00156FD9">
      <w:pPr>
        <w:numPr>
          <w:ilvl w:val="1"/>
          <w:numId w:val="1"/>
        </w:numPr>
        <w:tabs>
          <w:tab w:val="clear" w:pos="720"/>
          <w:tab w:val="num" w:pos="567"/>
        </w:tabs>
        <w:ind w:left="567" w:hanging="567"/>
        <w:jc w:val="both"/>
        <w:rPr>
          <w:szCs w:val="20"/>
        </w:rPr>
      </w:pPr>
      <w:r w:rsidRPr="002A326C">
        <w:rPr>
          <w:szCs w:val="20"/>
        </w:rPr>
        <w:t xml:space="preserve">Vides investīciju fonds </w:t>
      </w:r>
      <w:r w:rsidR="00775299" w:rsidRPr="002A326C">
        <w:rPr>
          <w:szCs w:val="20"/>
        </w:rPr>
        <w:t>5</w:t>
      </w:r>
      <w:r w:rsidR="00307A91" w:rsidRPr="002A326C">
        <w:rPr>
          <w:szCs w:val="20"/>
        </w:rPr>
        <w:t xml:space="preserve"> </w:t>
      </w:r>
      <w:r w:rsidR="00F0030F" w:rsidRPr="002A326C">
        <w:rPr>
          <w:szCs w:val="20"/>
        </w:rPr>
        <w:t>(piec</w:t>
      </w:r>
      <w:r w:rsidR="00775299" w:rsidRPr="002A326C">
        <w:rPr>
          <w:szCs w:val="20"/>
        </w:rPr>
        <w:t>u</w:t>
      </w:r>
      <w:r w:rsidR="00F0030F" w:rsidRPr="002A326C">
        <w:rPr>
          <w:szCs w:val="20"/>
        </w:rPr>
        <w:t xml:space="preserve">) </w:t>
      </w:r>
      <w:r w:rsidR="00307A91" w:rsidRPr="002A326C">
        <w:rPr>
          <w:szCs w:val="20"/>
        </w:rPr>
        <w:t>darb</w:t>
      </w:r>
      <w:r w:rsidRPr="002A326C">
        <w:rPr>
          <w:szCs w:val="20"/>
        </w:rPr>
        <w:t xml:space="preserve">dienu laikā pēc </w:t>
      </w:r>
      <w:r w:rsidR="00826664" w:rsidRPr="002A326C">
        <w:rPr>
          <w:szCs w:val="20"/>
        </w:rPr>
        <w:t xml:space="preserve">Kopsavilkuma pārskata </w:t>
      </w:r>
      <w:r w:rsidRPr="002A326C">
        <w:rPr>
          <w:szCs w:val="20"/>
        </w:rPr>
        <w:t>saņemšanas, pārbauda Konkursa īstenošanu regulējošajos Ministru kabineta noteikumos un Līgumā noteikto maksājuma saņemšanas nosacījumu izpildi.</w:t>
      </w:r>
    </w:p>
    <w:p w14:paraId="2A5872A0" w14:textId="77777777" w:rsidR="00034A80" w:rsidRPr="002A326C" w:rsidRDefault="00034A80" w:rsidP="00AD4204">
      <w:pPr>
        <w:widowControl w:val="0"/>
        <w:autoSpaceDE w:val="0"/>
        <w:autoSpaceDN w:val="0"/>
        <w:adjustRightInd w:val="0"/>
        <w:jc w:val="both"/>
        <w:rPr>
          <w:szCs w:val="20"/>
        </w:rPr>
      </w:pPr>
    </w:p>
    <w:p w14:paraId="1E322AB6" w14:textId="2B3B9E90" w:rsidR="00034A80" w:rsidRPr="002A326C" w:rsidRDefault="00864A5A" w:rsidP="00156FD9">
      <w:pPr>
        <w:numPr>
          <w:ilvl w:val="1"/>
          <w:numId w:val="1"/>
        </w:numPr>
        <w:tabs>
          <w:tab w:val="clear" w:pos="720"/>
          <w:tab w:val="num" w:pos="567"/>
        </w:tabs>
        <w:ind w:left="567" w:hanging="567"/>
        <w:jc w:val="both"/>
        <w:rPr>
          <w:szCs w:val="20"/>
        </w:rPr>
      </w:pPr>
      <w:r w:rsidRPr="002A326C">
        <w:rPr>
          <w:szCs w:val="20"/>
        </w:rPr>
        <w:t xml:space="preserve">Kopsavilkuma pārskata </w:t>
      </w:r>
      <w:r w:rsidR="00034A80" w:rsidRPr="002A326C">
        <w:rPr>
          <w:szCs w:val="20"/>
        </w:rPr>
        <w:t xml:space="preserve">un tajā iekļauto Attiecināmo izmaksu attaisnojošo dokumentu nepieciešamo papildu informāciju un/vai dokumentus </w:t>
      </w:r>
      <w:r w:rsidRPr="002A326C">
        <w:rPr>
          <w:szCs w:val="20"/>
        </w:rPr>
        <w:t>Projekta īstenotājs</w:t>
      </w:r>
      <w:r w:rsidR="00034A80" w:rsidRPr="002A326C">
        <w:rPr>
          <w:szCs w:val="20"/>
        </w:rPr>
        <w:t xml:space="preserve"> pēc Vides investīciju fonda pieprasījuma iesniedz Vides investīciju fonda pieprasījumā noteiktajā termiņā, kas nav īsāks par </w:t>
      </w:r>
      <w:r w:rsidR="00F0030F" w:rsidRPr="002A326C">
        <w:rPr>
          <w:szCs w:val="20"/>
        </w:rPr>
        <w:t>5 (</w:t>
      </w:r>
      <w:r w:rsidR="00034A80" w:rsidRPr="002A326C">
        <w:rPr>
          <w:szCs w:val="20"/>
        </w:rPr>
        <w:t>piecām</w:t>
      </w:r>
      <w:r w:rsidR="00F0030F" w:rsidRPr="002A326C">
        <w:rPr>
          <w:szCs w:val="20"/>
        </w:rPr>
        <w:t>)</w:t>
      </w:r>
      <w:r w:rsidR="00307A91" w:rsidRPr="002A326C">
        <w:rPr>
          <w:szCs w:val="20"/>
        </w:rPr>
        <w:t xml:space="preserve"> darb</w:t>
      </w:r>
      <w:r w:rsidR="00034A80" w:rsidRPr="002A326C">
        <w:rPr>
          <w:szCs w:val="20"/>
        </w:rPr>
        <w:t xml:space="preserve">dienām. Šajā gadījumā </w:t>
      </w:r>
      <w:r w:rsidRPr="002A326C">
        <w:rPr>
          <w:szCs w:val="20"/>
        </w:rPr>
        <w:t>Kopsavilkuma pārskata</w:t>
      </w:r>
      <w:r w:rsidR="00034A80" w:rsidRPr="002A326C">
        <w:rPr>
          <w:szCs w:val="20"/>
        </w:rPr>
        <w:t xml:space="preserve"> </w:t>
      </w:r>
      <w:r w:rsidR="00B3330C" w:rsidRPr="002A326C">
        <w:rPr>
          <w:szCs w:val="20"/>
        </w:rPr>
        <w:t xml:space="preserve">pārbaudes </w:t>
      </w:r>
      <w:r w:rsidR="00034A80" w:rsidRPr="002A326C">
        <w:rPr>
          <w:szCs w:val="20"/>
        </w:rPr>
        <w:t xml:space="preserve">termiņš tiek pagarināts par papildu informācijas un dokumentu izskatīšanai nepieciešamo laiku, bet ne ilgāk kā par </w:t>
      </w:r>
      <w:r w:rsidRPr="002A326C">
        <w:rPr>
          <w:szCs w:val="20"/>
        </w:rPr>
        <w:t>5</w:t>
      </w:r>
      <w:r w:rsidR="00F0030F" w:rsidRPr="002A326C">
        <w:rPr>
          <w:szCs w:val="20"/>
        </w:rPr>
        <w:t xml:space="preserve"> (</w:t>
      </w:r>
      <w:r w:rsidRPr="002A326C">
        <w:rPr>
          <w:szCs w:val="20"/>
        </w:rPr>
        <w:t>piecām</w:t>
      </w:r>
      <w:r w:rsidR="00F0030F" w:rsidRPr="002A326C">
        <w:rPr>
          <w:szCs w:val="20"/>
        </w:rPr>
        <w:t>)</w:t>
      </w:r>
      <w:r w:rsidR="00307A91" w:rsidRPr="002A326C">
        <w:rPr>
          <w:szCs w:val="20"/>
        </w:rPr>
        <w:t xml:space="preserve"> darb</w:t>
      </w:r>
      <w:r w:rsidR="00034A80" w:rsidRPr="002A326C">
        <w:rPr>
          <w:szCs w:val="20"/>
        </w:rPr>
        <w:t>dienām no papildu informācijas vai dokumentu saņemšanas dienas.</w:t>
      </w:r>
    </w:p>
    <w:p w14:paraId="059D3FA5" w14:textId="77777777" w:rsidR="00034A80" w:rsidRPr="002A326C" w:rsidRDefault="00034A80" w:rsidP="00AD4204">
      <w:pPr>
        <w:widowControl w:val="0"/>
        <w:autoSpaceDE w:val="0"/>
        <w:autoSpaceDN w:val="0"/>
        <w:adjustRightInd w:val="0"/>
        <w:jc w:val="both"/>
        <w:rPr>
          <w:szCs w:val="20"/>
        </w:rPr>
      </w:pPr>
    </w:p>
    <w:p w14:paraId="7C9F40E7" w14:textId="3613EDDF" w:rsidR="00034A80" w:rsidRPr="002A326C" w:rsidRDefault="00034A80" w:rsidP="00156FD9">
      <w:pPr>
        <w:numPr>
          <w:ilvl w:val="1"/>
          <w:numId w:val="1"/>
        </w:numPr>
        <w:tabs>
          <w:tab w:val="clear" w:pos="720"/>
          <w:tab w:val="num" w:pos="567"/>
        </w:tabs>
        <w:ind w:left="567" w:hanging="567"/>
        <w:jc w:val="both"/>
        <w:rPr>
          <w:szCs w:val="20"/>
        </w:rPr>
      </w:pPr>
      <w:r w:rsidRPr="002A326C">
        <w:rPr>
          <w:szCs w:val="20"/>
        </w:rPr>
        <w:lastRenderedPageBreak/>
        <w:t xml:space="preserve">Vides investīciju fonds </w:t>
      </w:r>
      <w:r w:rsidR="00864A5A" w:rsidRPr="002A326C">
        <w:rPr>
          <w:szCs w:val="20"/>
        </w:rPr>
        <w:t>Projekta īstenotājam</w:t>
      </w:r>
      <w:r w:rsidRPr="002A326C">
        <w:rPr>
          <w:szCs w:val="20"/>
        </w:rPr>
        <w:t xml:space="preserve"> sniedz negatīvu </w:t>
      </w:r>
      <w:r w:rsidR="007C5596" w:rsidRPr="002A326C">
        <w:rPr>
          <w:szCs w:val="20"/>
        </w:rPr>
        <w:t>A</w:t>
      </w:r>
      <w:r w:rsidRPr="002A326C">
        <w:rPr>
          <w:szCs w:val="20"/>
        </w:rPr>
        <w:t xml:space="preserve">tzinumu par </w:t>
      </w:r>
      <w:r w:rsidR="00864A5A" w:rsidRPr="002A326C">
        <w:rPr>
          <w:szCs w:val="20"/>
        </w:rPr>
        <w:t xml:space="preserve">Kopsavilkuma pārskatu </w:t>
      </w:r>
      <w:r w:rsidRPr="002A326C">
        <w:rPr>
          <w:szCs w:val="20"/>
        </w:rPr>
        <w:t>un tajā iekļauto Attiecināmo izmaksu attaisnojošajiem dokumentiem ja:</w:t>
      </w:r>
    </w:p>
    <w:p w14:paraId="0489E551" w14:textId="580CDA07" w:rsidR="00034A80" w:rsidRPr="002A326C" w:rsidRDefault="00034A80" w:rsidP="00156FD9">
      <w:pPr>
        <w:widowControl w:val="0"/>
        <w:numPr>
          <w:ilvl w:val="2"/>
          <w:numId w:val="1"/>
        </w:numPr>
        <w:tabs>
          <w:tab w:val="clear" w:pos="1260"/>
          <w:tab w:val="num" w:pos="1276"/>
        </w:tabs>
        <w:autoSpaceDE w:val="0"/>
        <w:autoSpaceDN w:val="0"/>
        <w:adjustRightInd w:val="0"/>
        <w:ind w:left="1276" w:hanging="709"/>
        <w:jc w:val="both"/>
        <w:rPr>
          <w:szCs w:val="20"/>
        </w:rPr>
      </w:pPr>
      <w:r w:rsidRPr="002A326C">
        <w:rPr>
          <w:szCs w:val="20"/>
        </w:rPr>
        <w:t xml:space="preserve">iesniegtais </w:t>
      </w:r>
      <w:r w:rsidR="00864A5A" w:rsidRPr="002A326C">
        <w:rPr>
          <w:szCs w:val="20"/>
        </w:rPr>
        <w:t>Kopsavilkuma pārskats</w:t>
      </w:r>
      <w:r w:rsidRPr="002A326C">
        <w:rPr>
          <w:szCs w:val="20"/>
        </w:rPr>
        <w:t xml:space="preserve"> nav sagatavots atbilstoši Līguma Vispārīgo noteikumu </w:t>
      </w:r>
      <w:r w:rsidR="00864A5A" w:rsidRPr="002A326C">
        <w:rPr>
          <w:szCs w:val="20"/>
        </w:rPr>
        <w:t>1</w:t>
      </w:r>
      <w:r w:rsidRPr="002A326C">
        <w:rPr>
          <w:szCs w:val="20"/>
        </w:rPr>
        <w:t>.</w:t>
      </w:r>
      <w:r w:rsidR="00B3330C" w:rsidRPr="002A326C">
        <w:rPr>
          <w:szCs w:val="20"/>
        </w:rPr>
        <w:t> </w:t>
      </w:r>
      <w:r w:rsidRPr="002A326C">
        <w:rPr>
          <w:szCs w:val="20"/>
        </w:rPr>
        <w:t>pielikumam</w:t>
      </w:r>
      <w:r w:rsidR="00B3330C" w:rsidRPr="002A326C">
        <w:rPr>
          <w:szCs w:val="20"/>
        </w:rPr>
        <w:t xml:space="preserve"> “</w:t>
      </w:r>
      <w:r w:rsidR="00864A5A" w:rsidRPr="002A326C">
        <w:rPr>
          <w:szCs w:val="20"/>
        </w:rPr>
        <w:t>Kopsavilkuma pārskats</w:t>
      </w:r>
      <w:r w:rsidR="00B3330C" w:rsidRPr="002A326C">
        <w:rPr>
          <w:szCs w:val="20"/>
        </w:rPr>
        <w:t>”</w:t>
      </w:r>
      <w:r w:rsidRPr="002A326C">
        <w:rPr>
          <w:szCs w:val="20"/>
        </w:rPr>
        <w:t>;</w:t>
      </w:r>
    </w:p>
    <w:p w14:paraId="392F1098" w14:textId="068DDC5F" w:rsidR="00034A80" w:rsidRPr="002A326C" w:rsidRDefault="00034A80" w:rsidP="00156FD9">
      <w:pPr>
        <w:widowControl w:val="0"/>
        <w:numPr>
          <w:ilvl w:val="2"/>
          <w:numId w:val="1"/>
        </w:numPr>
        <w:tabs>
          <w:tab w:val="clear" w:pos="1260"/>
          <w:tab w:val="num" w:pos="1276"/>
        </w:tabs>
        <w:autoSpaceDE w:val="0"/>
        <w:autoSpaceDN w:val="0"/>
        <w:adjustRightInd w:val="0"/>
        <w:ind w:left="1276" w:hanging="709"/>
        <w:jc w:val="both"/>
        <w:rPr>
          <w:szCs w:val="20"/>
        </w:rPr>
      </w:pPr>
      <w:r w:rsidRPr="002A326C">
        <w:rPr>
          <w:szCs w:val="20"/>
        </w:rPr>
        <w:t xml:space="preserve">nav iesniegti </w:t>
      </w:r>
      <w:r w:rsidR="00864A5A" w:rsidRPr="002A326C">
        <w:rPr>
          <w:szCs w:val="20"/>
        </w:rPr>
        <w:t xml:space="preserve">Kopsavilkuma pārskatā </w:t>
      </w:r>
      <w:r w:rsidRPr="002A326C">
        <w:rPr>
          <w:szCs w:val="20"/>
        </w:rPr>
        <w:t>norādīto Attiecināmo izmaksu attaisnojošie dokumenti;</w:t>
      </w:r>
    </w:p>
    <w:p w14:paraId="5D9C6B96" w14:textId="1C12BE94" w:rsidR="00034A80" w:rsidRPr="002A326C" w:rsidRDefault="00034A80" w:rsidP="00156FD9">
      <w:pPr>
        <w:widowControl w:val="0"/>
        <w:numPr>
          <w:ilvl w:val="2"/>
          <w:numId w:val="1"/>
        </w:numPr>
        <w:tabs>
          <w:tab w:val="clear" w:pos="1260"/>
          <w:tab w:val="num" w:pos="1276"/>
        </w:tabs>
        <w:autoSpaceDE w:val="0"/>
        <w:autoSpaceDN w:val="0"/>
        <w:adjustRightInd w:val="0"/>
        <w:ind w:left="1276" w:hanging="709"/>
        <w:jc w:val="both"/>
        <w:rPr>
          <w:szCs w:val="20"/>
        </w:rPr>
      </w:pPr>
      <w:r w:rsidRPr="002A326C">
        <w:rPr>
          <w:szCs w:val="20"/>
        </w:rPr>
        <w:t xml:space="preserve">Vides investīciju fonds nav apstiprinājis </w:t>
      </w:r>
      <w:r w:rsidR="00864A5A" w:rsidRPr="002A326C">
        <w:rPr>
          <w:szCs w:val="20"/>
        </w:rPr>
        <w:t xml:space="preserve">Kopsavilkuma pārskatu </w:t>
      </w:r>
      <w:r w:rsidRPr="002A326C">
        <w:rPr>
          <w:szCs w:val="20"/>
        </w:rPr>
        <w:t xml:space="preserve">par iepriekšējo </w:t>
      </w:r>
      <w:r w:rsidR="00BB5590" w:rsidRPr="002A326C">
        <w:rPr>
          <w:szCs w:val="20"/>
        </w:rPr>
        <w:t>periodu</w:t>
      </w:r>
      <w:r w:rsidRPr="002A326C">
        <w:rPr>
          <w:szCs w:val="20"/>
        </w:rPr>
        <w:t>;</w:t>
      </w:r>
    </w:p>
    <w:p w14:paraId="54D84790" w14:textId="77777777" w:rsidR="00034A80" w:rsidRPr="002A326C" w:rsidRDefault="00034A80" w:rsidP="00156FD9">
      <w:pPr>
        <w:widowControl w:val="0"/>
        <w:numPr>
          <w:ilvl w:val="2"/>
          <w:numId w:val="1"/>
        </w:numPr>
        <w:tabs>
          <w:tab w:val="clear" w:pos="1260"/>
          <w:tab w:val="num" w:pos="1276"/>
        </w:tabs>
        <w:autoSpaceDE w:val="0"/>
        <w:autoSpaceDN w:val="0"/>
        <w:adjustRightInd w:val="0"/>
        <w:ind w:left="1276" w:hanging="709"/>
        <w:jc w:val="both"/>
        <w:rPr>
          <w:szCs w:val="20"/>
        </w:rPr>
      </w:pPr>
      <w:r w:rsidRPr="002A326C">
        <w:rPr>
          <w:szCs w:val="20"/>
        </w:rPr>
        <w:t>nav izpildīti Konkursa īstenošanu regulējošajos Ministru kabineta noteikumos un Līgumā noteiktie nosacījumi maksājuma saņemšanai;</w:t>
      </w:r>
    </w:p>
    <w:p w14:paraId="083E32A3" w14:textId="1B680D82" w:rsidR="00034A80" w:rsidRPr="002A326C" w:rsidRDefault="00175F01" w:rsidP="00156FD9">
      <w:pPr>
        <w:widowControl w:val="0"/>
        <w:numPr>
          <w:ilvl w:val="2"/>
          <w:numId w:val="1"/>
        </w:numPr>
        <w:tabs>
          <w:tab w:val="clear" w:pos="1260"/>
          <w:tab w:val="num" w:pos="1276"/>
        </w:tabs>
        <w:autoSpaceDE w:val="0"/>
        <w:autoSpaceDN w:val="0"/>
        <w:adjustRightInd w:val="0"/>
        <w:ind w:left="1276" w:hanging="709"/>
        <w:jc w:val="both"/>
        <w:rPr>
          <w:szCs w:val="20"/>
        </w:rPr>
      </w:pPr>
      <w:r w:rsidRPr="002A326C">
        <w:rPr>
          <w:szCs w:val="20"/>
        </w:rPr>
        <w:t xml:space="preserve">visi </w:t>
      </w:r>
      <w:r w:rsidR="00864A5A" w:rsidRPr="002A326C">
        <w:rPr>
          <w:szCs w:val="20"/>
        </w:rPr>
        <w:t xml:space="preserve">Kopsavilkuma pārskatā </w:t>
      </w:r>
      <w:r w:rsidR="00034A80" w:rsidRPr="002A326C">
        <w:rPr>
          <w:szCs w:val="20"/>
        </w:rPr>
        <w:t>norādītie izdevumi tiek atzīti par Neattiecināmajām izmaksām vai Neatbilstoši veiktiem izdevumiem;</w:t>
      </w:r>
    </w:p>
    <w:p w14:paraId="2C0C3B02" w14:textId="21550D8A" w:rsidR="00034A80" w:rsidRPr="002A326C" w:rsidRDefault="00864A5A" w:rsidP="008C0BA9">
      <w:pPr>
        <w:widowControl w:val="0"/>
        <w:numPr>
          <w:ilvl w:val="2"/>
          <w:numId w:val="1"/>
        </w:numPr>
        <w:autoSpaceDE w:val="0"/>
        <w:autoSpaceDN w:val="0"/>
        <w:adjustRightInd w:val="0"/>
        <w:ind w:left="1276" w:hanging="709"/>
        <w:jc w:val="both"/>
        <w:rPr>
          <w:szCs w:val="20"/>
        </w:rPr>
      </w:pPr>
      <w:r w:rsidRPr="002A326C">
        <w:rPr>
          <w:szCs w:val="20"/>
        </w:rPr>
        <w:t>Projekta īstenotājs</w:t>
      </w:r>
      <w:r w:rsidR="00034A80" w:rsidRPr="002A326C">
        <w:rPr>
          <w:szCs w:val="20"/>
        </w:rPr>
        <w:t xml:space="preserve"> nav novērsis Vides investīciju fonda </w:t>
      </w:r>
      <w:r w:rsidR="00B3330C" w:rsidRPr="002A326C">
        <w:rPr>
          <w:szCs w:val="20"/>
        </w:rPr>
        <w:t xml:space="preserve">vai Ministrijas </w:t>
      </w:r>
      <w:r w:rsidR="00034A80" w:rsidRPr="002A326C">
        <w:rPr>
          <w:szCs w:val="20"/>
        </w:rPr>
        <w:t xml:space="preserve">Projekta īstenošanā konstatētās </w:t>
      </w:r>
      <w:r w:rsidR="008C0BA9" w:rsidRPr="002A326C">
        <w:rPr>
          <w:szCs w:val="20"/>
        </w:rPr>
        <w:t>Konkursa īstenošanu regulējošo Ministru kabineta noteikumu</w:t>
      </w:r>
      <w:r w:rsidR="00575DE8" w:rsidRPr="002A326C">
        <w:rPr>
          <w:szCs w:val="20"/>
        </w:rPr>
        <w:t>, cit</w:t>
      </w:r>
      <w:r w:rsidR="00A20C82" w:rsidRPr="002A326C">
        <w:rPr>
          <w:szCs w:val="20"/>
        </w:rPr>
        <w:t>u</w:t>
      </w:r>
      <w:r w:rsidR="00575DE8" w:rsidRPr="002A326C">
        <w:rPr>
          <w:szCs w:val="20"/>
        </w:rPr>
        <w:t xml:space="preserve"> normatīv</w:t>
      </w:r>
      <w:r w:rsidR="00A20C82" w:rsidRPr="002A326C">
        <w:rPr>
          <w:szCs w:val="20"/>
        </w:rPr>
        <w:t>o</w:t>
      </w:r>
      <w:r w:rsidR="00575DE8" w:rsidRPr="002A326C">
        <w:rPr>
          <w:szCs w:val="20"/>
        </w:rPr>
        <w:t xml:space="preserve"> akt</w:t>
      </w:r>
      <w:r w:rsidR="00A20C82" w:rsidRPr="002A326C">
        <w:rPr>
          <w:szCs w:val="20"/>
        </w:rPr>
        <w:t>u</w:t>
      </w:r>
      <w:r w:rsidR="008C0BA9" w:rsidRPr="002A326C" w:rsidDel="008C0BA9">
        <w:rPr>
          <w:szCs w:val="20"/>
        </w:rPr>
        <w:t xml:space="preserve"> </w:t>
      </w:r>
      <w:r w:rsidR="00A20C82" w:rsidRPr="002A326C">
        <w:rPr>
          <w:szCs w:val="20"/>
        </w:rPr>
        <w:t xml:space="preserve">vai </w:t>
      </w:r>
      <w:r w:rsidR="00034A80" w:rsidRPr="002A326C">
        <w:rPr>
          <w:szCs w:val="20"/>
        </w:rPr>
        <w:t>Līguma saistību neizpildes;</w:t>
      </w:r>
    </w:p>
    <w:p w14:paraId="55B0C540" w14:textId="2B027D36" w:rsidR="00175F01" w:rsidRPr="002A326C" w:rsidRDefault="00864A5A" w:rsidP="00617BA2">
      <w:pPr>
        <w:widowControl w:val="0"/>
        <w:numPr>
          <w:ilvl w:val="2"/>
          <w:numId w:val="1"/>
        </w:numPr>
        <w:autoSpaceDE w:val="0"/>
        <w:autoSpaceDN w:val="0"/>
        <w:adjustRightInd w:val="0"/>
        <w:ind w:left="1276" w:hanging="709"/>
        <w:jc w:val="both"/>
        <w:rPr>
          <w:szCs w:val="20"/>
        </w:rPr>
      </w:pPr>
      <w:r w:rsidRPr="002A326C">
        <w:rPr>
          <w:szCs w:val="20"/>
        </w:rPr>
        <w:t>Kopsavilkuma pārskatā</w:t>
      </w:r>
      <w:r w:rsidR="00175F01" w:rsidRPr="002A326C">
        <w:rPr>
          <w:szCs w:val="20"/>
        </w:rPr>
        <w:t xml:space="preserve"> norādītās Attiecināmās izmaksas nav samērīgas un ekonomiski pamatotas</w:t>
      </w:r>
      <w:r w:rsidR="00617BA2" w:rsidRPr="002A326C">
        <w:rPr>
          <w:szCs w:val="20"/>
        </w:rPr>
        <w:t>.</w:t>
      </w:r>
    </w:p>
    <w:p w14:paraId="798BFF9D" w14:textId="77777777" w:rsidR="00034A80" w:rsidRPr="002A326C" w:rsidRDefault="00034A80" w:rsidP="00AD4204">
      <w:pPr>
        <w:widowControl w:val="0"/>
        <w:autoSpaceDE w:val="0"/>
        <w:autoSpaceDN w:val="0"/>
        <w:adjustRightInd w:val="0"/>
        <w:jc w:val="both"/>
        <w:rPr>
          <w:szCs w:val="20"/>
        </w:rPr>
      </w:pPr>
    </w:p>
    <w:p w14:paraId="77ACC73A" w14:textId="1DC65AA2" w:rsidR="00034A80" w:rsidRPr="002A326C" w:rsidRDefault="00B3330C" w:rsidP="00156FD9">
      <w:pPr>
        <w:numPr>
          <w:ilvl w:val="1"/>
          <w:numId w:val="1"/>
        </w:numPr>
        <w:tabs>
          <w:tab w:val="clear" w:pos="720"/>
          <w:tab w:val="num" w:pos="567"/>
        </w:tabs>
        <w:ind w:left="567" w:hanging="567"/>
        <w:jc w:val="both"/>
        <w:rPr>
          <w:szCs w:val="20"/>
        </w:rPr>
      </w:pPr>
      <w:r w:rsidRPr="002A326C">
        <w:rPr>
          <w:szCs w:val="20"/>
        </w:rPr>
        <w:t xml:space="preserve">Vides investīciju fonds informē </w:t>
      </w:r>
      <w:r w:rsidR="00617BA2" w:rsidRPr="002A326C">
        <w:rPr>
          <w:szCs w:val="20"/>
        </w:rPr>
        <w:t>Projekta īstenotāju</w:t>
      </w:r>
      <w:r w:rsidRPr="002A326C">
        <w:rPr>
          <w:szCs w:val="20"/>
        </w:rPr>
        <w:t xml:space="preserve">, ka maksājumu </w:t>
      </w:r>
      <w:r w:rsidR="00617BA2" w:rsidRPr="002A326C">
        <w:rPr>
          <w:szCs w:val="20"/>
        </w:rPr>
        <w:t xml:space="preserve">Projekta īstenotājam </w:t>
      </w:r>
      <w:r w:rsidRPr="002A326C">
        <w:rPr>
          <w:szCs w:val="20"/>
        </w:rPr>
        <w:t xml:space="preserve">bezskaidras naudas norēķinu veidā uz Projekta kontu </w:t>
      </w:r>
      <w:r w:rsidR="007A26BF" w:rsidRPr="002A326C">
        <w:rPr>
          <w:szCs w:val="20"/>
        </w:rPr>
        <w:t xml:space="preserve">veic </w:t>
      </w:r>
      <w:r w:rsidR="00617BA2" w:rsidRPr="002A326C">
        <w:rPr>
          <w:szCs w:val="20"/>
        </w:rPr>
        <w:t>7</w:t>
      </w:r>
      <w:r w:rsidRPr="002A326C">
        <w:rPr>
          <w:szCs w:val="20"/>
        </w:rPr>
        <w:t xml:space="preserve"> (</w:t>
      </w:r>
      <w:r w:rsidR="00617BA2" w:rsidRPr="002A326C">
        <w:rPr>
          <w:szCs w:val="20"/>
        </w:rPr>
        <w:t>septiņu</w:t>
      </w:r>
      <w:r w:rsidRPr="002A326C">
        <w:rPr>
          <w:szCs w:val="20"/>
        </w:rPr>
        <w:t xml:space="preserve">) darbdienu laikā </w:t>
      </w:r>
      <w:r w:rsidR="00034A80" w:rsidRPr="002A326C">
        <w:rPr>
          <w:szCs w:val="20"/>
        </w:rPr>
        <w:t xml:space="preserve">pēc </w:t>
      </w:r>
      <w:r w:rsidR="00617BA2" w:rsidRPr="002A326C">
        <w:rPr>
          <w:szCs w:val="20"/>
        </w:rPr>
        <w:t>Kopsavilkuma pārskata</w:t>
      </w:r>
      <w:r w:rsidR="00034A80" w:rsidRPr="002A326C">
        <w:rPr>
          <w:szCs w:val="20"/>
        </w:rPr>
        <w:t xml:space="preserve"> un Vides investīciju fonda </w:t>
      </w:r>
      <w:r w:rsidR="00716B3E" w:rsidRPr="002A326C">
        <w:rPr>
          <w:szCs w:val="20"/>
        </w:rPr>
        <w:t xml:space="preserve">pozitīva </w:t>
      </w:r>
      <w:r w:rsidR="007C5596" w:rsidRPr="002A326C">
        <w:rPr>
          <w:szCs w:val="20"/>
        </w:rPr>
        <w:t>A</w:t>
      </w:r>
      <w:r w:rsidR="00034A80" w:rsidRPr="002A326C">
        <w:rPr>
          <w:szCs w:val="20"/>
        </w:rPr>
        <w:t xml:space="preserve">tzinuma par </w:t>
      </w:r>
      <w:r w:rsidR="00617BA2" w:rsidRPr="002A326C">
        <w:rPr>
          <w:szCs w:val="20"/>
        </w:rPr>
        <w:t xml:space="preserve">Kopsavilkuma pārskatu </w:t>
      </w:r>
      <w:r w:rsidR="00AE2436" w:rsidRPr="002A326C">
        <w:rPr>
          <w:szCs w:val="20"/>
        </w:rPr>
        <w:t xml:space="preserve">un </w:t>
      </w:r>
      <w:r w:rsidR="00617BA2" w:rsidRPr="002A326C">
        <w:rPr>
          <w:szCs w:val="20"/>
        </w:rPr>
        <w:t>lēmuma</w:t>
      </w:r>
      <w:r w:rsidR="00AE2436" w:rsidRPr="002A326C">
        <w:rPr>
          <w:szCs w:val="20"/>
        </w:rPr>
        <w:t xml:space="preserve"> par </w:t>
      </w:r>
      <w:r w:rsidR="00617BA2" w:rsidRPr="002A326C">
        <w:rPr>
          <w:szCs w:val="20"/>
        </w:rPr>
        <w:t xml:space="preserve">Kopsavilkuma pārskata </w:t>
      </w:r>
      <w:r w:rsidR="00AE2436" w:rsidRPr="002A326C">
        <w:rPr>
          <w:szCs w:val="20"/>
        </w:rPr>
        <w:t>apstiprināšanu</w:t>
      </w:r>
      <w:r w:rsidR="00307A91" w:rsidRPr="002A326C">
        <w:rPr>
          <w:szCs w:val="20"/>
        </w:rPr>
        <w:t xml:space="preserve"> saņemšanas</w:t>
      </w:r>
      <w:r w:rsidR="00034A80" w:rsidRPr="002A326C">
        <w:rPr>
          <w:szCs w:val="20"/>
        </w:rPr>
        <w:t>.</w:t>
      </w:r>
    </w:p>
    <w:p w14:paraId="3A63EB31" w14:textId="77777777" w:rsidR="00034A80" w:rsidRPr="002A326C" w:rsidRDefault="00034A80" w:rsidP="00AD4204">
      <w:pPr>
        <w:widowControl w:val="0"/>
        <w:autoSpaceDE w:val="0"/>
        <w:autoSpaceDN w:val="0"/>
        <w:adjustRightInd w:val="0"/>
        <w:jc w:val="both"/>
        <w:rPr>
          <w:szCs w:val="20"/>
        </w:rPr>
      </w:pPr>
    </w:p>
    <w:p w14:paraId="1ED8AAC6" w14:textId="15F40F9D" w:rsidR="00034A80" w:rsidRPr="002A326C" w:rsidRDefault="00617BA2" w:rsidP="00156FD9">
      <w:pPr>
        <w:numPr>
          <w:ilvl w:val="1"/>
          <w:numId w:val="1"/>
        </w:numPr>
        <w:tabs>
          <w:tab w:val="clear" w:pos="720"/>
          <w:tab w:val="num" w:pos="567"/>
        </w:tabs>
        <w:ind w:left="567" w:hanging="567"/>
        <w:jc w:val="both"/>
        <w:rPr>
          <w:szCs w:val="20"/>
        </w:rPr>
      </w:pPr>
      <w:r w:rsidRPr="002A326C">
        <w:rPr>
          <w:szCs w:val="20"/>
        </w:rPr>
        <w:t>Projekta īstenotājs</w:t>
      </w:r>
      <w:r w:rsidR="00034A80" w:rsidRPr="002A326C">
        <w:rPr>
          <w:szCs w:val="20"/>
        </w:rPr>
        <w:t xml:space="preserve"> Projekta ietvaros veic izdevumu</w:t>
      </w:r>
      <w:r w:rsidR="00B3330C" w:rsidRPr="002A326C">
        <w:rPr>
          <w:szCs w:val="20"/>
        </w:rPr>
        <w:t xml:space="preserve"> uzskaiti</w:t>
      </w:r>
      <w:r w:rsidR="00034A80" w:rsidRPr="002A326C">
        <w:rPr>
          <w:szCs w:val="20"/>
        </w:rPr>
        <w:t xml:space="preserve"> </w:t>
      </w:r>
      <w:r w:rsidR="00737EDD" w:rsidRPr="002A326C">
        <w:rPr>
          <w:i/>
          <w:szCs w:val="20"/>
        </w:rPr>
        <w:t>euro</w:t>
      </w:r>
      <w:r w:rsidR="00342EDF" w:rsidRPr="002A326C">
        <w:rPr>
          <w:i/>
          <w:szCs w:val="20"/>
        </w:rPr>
        <w:t xml:space="preserve"> </w:t>
      </w:r>
      <w:r w:rsidR="00342EDF" w:rsidRPr="002A326C">
        <w:rPr>
          <w:iCs/>
          <w:szCs w:val="20"/>
        </w:rPr>
        <w:t>valūtā</w:t>
      </w:r>
      <w:r w:rsidR="00034A80" w:rsidRPr="002A326C">
        <w:rPr>
          <w:iCs/>
          <w:szCs w:val="20"/>
        </w:rPr>
        <w:t>.</w:t>
      </w:r>
    </w:p>
    <w:p w14:paraId="65BFEA51" w14:textId="77777777" w:rsidR="00776F95" w:rsidRPr="002A326C" w:rsidRDefault="00776F95" w:rsidP="00776F95">
      <w:pPr>
        <w:pStyle w:val="ListParagraph"/>
        <w:rPr>
          <w:szCs w:val="20"/>
        </w:rPr>
      </w:pPr>
    </w:p>
    <w:p w14:paraId="0E8D0989" w14:textId="4FD8C4E0" w:rsidR="00776F95" w:rsidRPr="002A326C" w:rsidRDefault="007A26BF" w:rsidP="00776F95">
      <w:pPr>
        <w:numPr>
          <w:ilvl w:val="1"/>
          <w:numId w:val="1"/>
        </w:numPr>
        <w:tabs>
          <w:tab w:val="clear" w:pos="720"/>
          <w:tab w:val="num" w:pos="567"/>
        </w:tabs>
        <w:ind w:left="567" w:hanging="567"/>
        <w:jc w:val="both"/>
        <w:rPr>
          <w:szCs w:val="20"/>
        </w:rPr>
      </w:pPr>
      <w:r w:rsidRPr="002A326C">
        <w:rPr>
          <w:szCs w:val="20"/>
        </w:rPr>
        <w:t xml:space="preserve">Vides investīciju fondam </w:t>
      </w:r>
      <w:r w:rsidR="00776F95" w:rsidRPr="002A326C">
        <w:rPr>
          <w:szCs w:val="20"/>
        </w:rPr>
        <w:t>ir tiesības pieņemt lēmumu apturēt maksājumu, ja:</w:t>
      </w:r>
    </w:p>
    <w:p w14:paraId="53B373A8" w14:textId="5904E60D" w:rsidR="00776F95" w:rsidRPr="002A326C" w:rsidRDefault="00776F95" w:rsidP="00776F95">
      <w:pPr>
        <w:widowControl w:val="0"/>
        <w:numPr>
          <w:ilvl w:val="2"/>
          <w:numId w:val="1"/>
        </w:numPr>
        <w:autoSpaceDE w:val="0"/>
        <w:autoSpaceDN w:val="0"/>
        <w:adjustRightInd w:val="0"/>
        <w:ind w:left="1276" w:hanging="709"/>
        <w:jc w:val="both"/>
        <w:rPr>
          <w:szCs w:val="20"/>
        </w:rPr>
      </w:pPr>
      <w:r w:rsidRPr="002A326C">
        <w:rPr>
          <w:szCs w:val="20"/>
        </w:rPr>
        <w:t xml:space="preserve">veicot izlases veida </w:t>
      </w:r>
      <w:r w:rsidR="00F56693" w:rsidRPr="002A326C">
        <w:rPr>
          <w:szCs w:val="20"/>
        </w:rPr>
        <w:t xml:space="preserve">Kopsavilkuma pārskatu </w:t>
      </w:r>
      <w:r w:rsidRPr="002A326C">
        <w:rPr>
          <w:szCs w:val="20"/>
        </w:rPr>
        <w:t xml:space="preserve">un tajā iekļauto Attiecināmo izmaksu attaisnojošo dokumentu pārbaudi, tiek konstatēti apstākļi, kad saskaņā ar </w:t>
      </w:r>
      <w:r w:rsidR="00F56693" w:rsidRPr="002A326C">
        <w:rPr>
          <w:szCs w:val="20"/>
        </w:rPr>
        <w:t>L</w:t>
      </w:r>
      <w:r w:rsidRPr="002A326C">
        <w:rPr>
          <w:szCs w:val="20"/>
        </w:rPr>
        <w:t xml:space="preserve">īgumu Vides investīciju fondam Finansējuma saņēmējam jāsniedz negatīvs Atzinums par </w:t>
      </w:r>
      <w:r w:rsidR="00F56693" w:rsidRPr="002A326C">
        <w:rPr>
          <w:szCs w:val="20"/>
        </w:rPr>
        <w:t>Kopsavilkuma pārskatu</w:t>
      </w:r>
      <w:r w:rsidRPr="002A326C">
        <w:rPr>
          <w:szCs w:val="20"/>
        </w:rPr>
        <w:t>;</w:t>
      </w:r>
    </w:p>
    <w:p w14:paraId="1F3E43B6" w14:textId="140BE12A" w:rsidR="00776F95" w:rsidRPr="002A326C" w:rsidRDefault="00776F95" w:rsidP="00776F95">
      <w:pPr>
        <w:widowControl w:val="0"/>
        <w:numPr>
          <w:ilvl w:val="2"/>
          <w:numId w:val="1"/>
        </w:numPr>
        <w:autoSpaceDE w:val="0"/>
        <w:autoSpaceDN w:val="0"/>
        <w:adjustRightInd w:val="0"/>
        <w:ind w:left="1276" w:hanging="709"/>
        <w:jc w:val="both"/>
        <w:rPr>
          <w:szCs w:val="20"/>
        </w:rPr>
      </w:pPr>
      <w:r w:rsidRPr="002A326C">
        <w:rPr>
          <w:szCs w:val="20"/>
        </w:rPr>
        <w:t xml:space="preserve">attiecībā uz Projektu pastāv Konkursa īstenošanu regulējošo Ministru kabineta noteikumu vai </w:t>
      </w:r>
      <w:r w:rsidR="00F56693" w:rsidRPr="002A326C">
        <w:rPr>
          <w:szCs w:val="20"/>
        </w:rPr>
        <w:t>L</w:t>
      </w:r>
      <w:r w:rsidRPr="002A326C">
        <w:rPr>
          <w:szCs w:val="20"/>
        </w:rPr>
        <w:t>īguma saistību neizpildes risks.</w:t>
      </w:r>
    </w:p>
    <w:p w14:paraId="32B852C4" w14:textId="77777777" w:rsidR="00776F95" w:rsidRPr="002A326C" w:rsidRDefault="00776F95" w:rsidP="00776F95">
      <w:pPr>
        <w:widowControl w:val="0"/>
        <w:autoSpaceDE w:val="0"/>
        <w:autoSpaceDN w:val="0"/>
        <w:adjustRightInd w:val="0"/>
        <w:jc w:val="both"/>
        <w:rPr>
          <w:szCs w:val="20"/>
        </w:rPr>
      </w:pPr>
    </w:p>
    <w:p w14:paraId="661F9C66" w14:textId="48B646D6" w:rsidR="00776F95" w:rsidRPr="002A326C" w:rsidRDefault="007A26BF" w:rsidP="00776F95">
      <w:pPr>
        <w:numPr>
          <w:ilvl w:val="1"/>
          <w:numId w:val="1"/>
        </w:numPr>
        <w:tabs>
          <w:tab w:val="clear" w:pos="720"/>
          <w:tab w:val="num" w:pos="567"/>
        </w:tabs>
        <w:ind w:left="567" w:hanging="567"/>
        <w:jc w:val="both"/>
        <w:rPr>
          <w:szCs w:val="20"/>
        </w:rPr>
      </w:pPr>
      <w:r w:rsidRPr="002A326C">
        <w:rPr>
          <w:szCs w:val="20"/>
        </w:rPr>
        <w:t xml:space="preserve">Vides investīciju fonds </w:t>
      </w:r>
      <w:r w:rsidR="00776F95" w:rsidRPr="002A326C">
        <w:rPr>
          <w:szCs w:val="20"/>
        </w:rPr>
        <w:t>nav atbildīg</w:t>
      </w:r>
      <w:r w:rsidR="008D5B82">
        <w:rPr>
          <w:szCs w:val="20"/>
        </w:rPr>
        <w:t>s</w:t>
      </w:r>
      <w:r w:rsidR="00776F95" w:rsidRPr="002A326C">
        <w:rPr>
          <w:szCs w:val="20"/>
        </w:rPr>
        <w:t xml:space="preserve"> par maksājuma nokavējumu gadījumos, kad maksājuma nokavējums radies saistībā ar Valsts kases darbību vai bezdarbību</w:t>
      </w:r>
      <w:r w:rsidR="00F56693" w:rsidRPr="002A326C">
        <w:rPr>
          <w:szCs w:val="20"/>
        </w:rPr>
        <w:t>.</w:t>
      </w:r>
    </w:p>
    <w:p w14:paraId="5A6D0823" w14:textId="77777777" w:rsidR="00034A80" w:rsidRPr="002A326C" w:rsidRDefault="00034A80" w:rsidP="00661F38">
      <w:pPr>
        <w:jc w:val="both"/>
        <w:rPr>
          <w:szCs w:val="20"/>
        </w:rPr>
      </w:pPr>
    </w:p>
    <w:p w14:paraId="23DE0188" w14:textId="77777777" w:rsidR="00034A80" w:rsidRPr="002A326C" w:rsidRDefault="00034A80" w:rsidP="00AB1F41">
      <w:pPr>
        <w:numPr>
          <w:ilvl w:val="0"/>
          <w:numId w:val="1"/>
        </w:numPr>
        <w:tabs>
          <w:tab w:val="clear" w:pos="360"/>
          <w:tab w:val="num" w:pos="284"/>
        </w:tabs>
        <w:ind w:left="284" w:hanging="284"/>
        <w:jc w:val="both"/>
        <w:rPr>
          <w:b/>
          <w:szCs w:val="20"/>
        </w:rPr>
      </w:pPr>
      <w:r w:rsidRPr="002A326C">
        <w:rPr>
          <w:b/>
          <w:szCs w:val="20"/>
        </w:rPr>
        <w:t>Atbalsta summas samazināšana un atmaksa</w:t>
      </w:r>
    </w:p>
    <w:p w14:paraId="16ED7794" w14:textId="77777777" w:rsidR="00034A80" w:rsidRPr="002A326C" w:rsidRDefault="00034A80" w:rsidP="00661F38">
      <w:pPr>
        <w:tabs>
          <w:tab w:val="num" w:pos="900"/>
        </w:tabs>
        <w:jc w:val="both"/>
        <w:rPr>
          <w:b/>
          <w:szCs w:val="20"/>
        </w:rPr>
      </w:pPr>
    </w:p>
    <w:p w14:paraId="2F1132F2" w14:textId="414E2484" w:rsidR="00034A80" w:rsidRPr="002A326C" w:rsidRDefault="00B3330C" w:rsidP="00156FD9">
      <w:pPr>
        <w:numPr>
          <w:ilvl w:val="1"/>
          <w:numId w:val="1"/>
        </w:numPr>
        <w:tabs>
          <w:tab w:val="clear" w:pos="720"/>
          <w:tab w:val="num" w:pos="567"/>
        </w:tabs>
        <w:ind w:left="567" w:hanging="567"/>
        <w:jc w:val="both"/>
        <w:rPr>
          <w:szCs w:val="20"/>
        </w:rPr>
      </w:pPr>
      <w:r w:rsidRPr="002A326C">
        <w:rPr>
          <w:szCs w:val="20"/>
        </w:rPr>
        <w:t xml:space="preserve">Vides investīciju fonds </w:t>
      </w:r>
      <w:r w:rsidR="00034A80" w:rsidRPr="002A326C">
        <w:rPr>
          <w:szCs w:val="20"/>
        </w:rPr>
        <w:t>var samazināt vai pilnībā nepiešķirt Atbalsta summu</w:t>
      </w:r>
      <w:r w:rsidR="008A5493" w:rsidRPr="002A326C">
        <w:rPr>
          <w:szCs w:val="20"/>
        </w:rPr>
        <w:t xml:space="preserve"> </w:t>
      </w:r>
      <w:r w:rsidR="00D963C2" w:rsidRPr="002A326C">
        <w:rPr>
          <w:szCs w:val="20"/>
        </w:rPr>
        <w:t xml:space="preserve">vai pieprasīt </w:t>
      </w:r>
      <w:r w:rsidR="00617BA2" w:rsidRPr="002A326C">
        <w:rPr>
          <w:szCs w:val="20"/>
        </w:rPr>
        <w:t>Projekta īstenotājam</w:t>
      </w:r>
      <w:r w:rsidR="00D963C2" w:rsidRPr="002A326C">
        <w:rPr>
          <w:szCs w:val="20"/>
        </w:rPr>
        <w:t xml:space="preserve"> atmaksāt tam jau samaksāto Atbalsta summu vai tās daļu</w:t>
      </w:r>
      <w:r w:rsidR="00034A80" w:rsidRPr="002A326C">
        <w:rPr>
          <w:szCs w:val="20"/>
        </w:rPr>
        <w:t>, ja:</w:t>
      </w:r>
    </w:p>
    <w:p w14:paraId="7409D5C4" w14:textId="21B97285" w:rsidR="00D02A85" w:rsidRPr="002A326C" w:rsidRDefault="00D02A85" w:rsidP="00D02A85">
      <w:pPr>
        <w:widowControl w:val="0"/>
        <w:numPr>
          <w:ilvl w:val="2"/>
          <w:numId w:val="1"/>
        </w:numPr>
        <w:tabs>
          <w:tab w:val="clear" w:pos="1260"/>
          <w:tab w:val="num" w:pos="1276"/>
          <w:tab w:val="num" w:pos="1997"/>
        </w:tabs>
        <w:autoSpaceDE w:val="0"/>
        <w:autoSpaceDN w:val="0"/>
        <w:adjustRightInd w:val="0"/>
        <w:ind w:left="1276" w:hanging="709"/>
        <w:jc w:val="both"/>
        <w:rPr>
          <w:szCs w:val="20"/>
        </w:rPr>
      </w:pPr>
      <w:r w:rsidRPr="002A326C">
        <w:rPr>
          <w:szCs w:val="20"/>
        </w:rPr>
        <w:t xml:space="preserve">tiek konstatēti Neatbilstoši veikti izdevumi vai Neattiecināmās izmaksas (ko </w:t>
      </w:r>
      <w:r w:rsidR="00617BA2" w:rsidRPr="002A326C">
        <w:rPr>
          <w:szCs w:val="20"/>
        </w:rPr>
        <w:t xml:space="preserve">Projekta īstenotājs </w:t>
      </w:r>
      <w:r w:rsidR="000C50B6" w:rsidRPr="002A326C">
        <w:rPr>
          <w:szCs w:val="20"/>
        </w:rPr>
        <w:t>Kopsavilkuma pārskatā</w:t>
      </w:r>
      <w:r w:rsidRPr="002A326C">
        <w:rPr>
          <w:szCs w:val="20"/>
        </w:rPr>
        <w:t xml:space="preserve"> norādījis kā Attiecināmās izmaksas, bet Vides investīciju fonds atzin</w:t>
      </w:r>
      <w:r w:rsidR="00B3330C" w:rsidRPr="002A326C">
        <w:rPr>
          <w:szCs w:val="20"/>
        </w:rPr>
        <w:t>i</w:t>
      </w:r>
      <w:r w:rsidRPr="002A326C">
        <w:rPr>
          <w:szCs w:val="20"/>
        </w:rPr>
        <w:t xml:space="preserve">s par tādām, kas </w:t>
      </w:r>
      <w:r w:rsidR="00B3330C" w:rsidRPr="002A326C">
        <w:rPr>
          <w:szCs w:val="20"/>
        </w:rPr>
        <w:t xml:space="preserve">Konkursa </w:t>
      </w:r>
      <w:r w:rsidRPr="002A326C">
        <w:rPr>
          <w:szCs w:val="20"/>
        </w:rPr>
        <w:t xml:space="preserve">īstenošanu regulējošajos Ministru kabineta noteikumos nav noteiktas kā Attiecināmās izmaksas). Šajā gadījumā Atbalsta summa tiek samazināta vai </w:t>
      </w:r>
      <w:r w:rsidR="00617BA2" w:rsidRPr="002A326C">
        <w:rPr>
          <w:szCs w:val="20"/>
        </w:rPr>
        <w:t>Projekta īstenotājam</w:t>
      </w:r>
      <w:r w:rsidRPr="002A326C">
        <w:rPr>
          <w:szCs w:val="20"/>
        </w:rPr>
        <w:t xml:space="preserve"> jāatmaksā </w:t>
      </w:r>
      <w:r w:rsidR="00B3330C" w:rsidRPr="002A326C">
        <w:rPr>
          <w:szCs w:val="20"/>
        </w:rPr>
        <w:t xml:space="preserve">EKII finansējums </w:t>
      </w:r>
      <w:r w:rsidRPr="002A326C">
        <w:rPr>
          <w:szCs w:val="20"/>
        </w:rPr>
        <w:t>Neatbilstoši veikto izdevumu/Neattiecināmo izmaksu apmērā;</w:t>
      </w:r>
    </w:p>
    <w:p w14:paraId="39B6D46D" w14:textId="66CEC1AC" w:rsidR="00034A80" w:rsidRPr="002A326C" w:rsidRDefault="000C50B6" w:rsidP="00436B45">
      <w:pPr>
        <w:widowControl w:val="0"/>
        <w:numPr>
          <w:ilvl w:val="2"/>
          <w:numId w:val="1"/>
        </w:numPr>
        <w:tabs>
          <w:tab w:val="clear" w:pos="1260"/>
          <w:tab w:val="num" w:pos="1276"/>
        </w:tabs>
        <w:autoSpaceDE w:val="0"/>
        <w:autoSpaceDN w:val="0"/>
        <w:adjustRightInd w:val="0"/>
        <w:ind w:left="1276" w:hanging="709"/>
        <w:jc w:val="both"/>
        <w:rPr>
          <w:szCs w:val="20"/>
        </w:rPr>
      </w:pPr>
      <w:r w:rsidRPr="002A326C">
        <w:rPr>
          <w:szCs w:val="20"/>
        </w:rPr>
        <w:t xml:space="preserve">Kopsavilkuma pārskatā </w:t>
      </w:r>
      <w:r w:rsidR="00034A80" w:rsidRPr="002A326C">
        <w:rPr>
          <w:szCs w:val="20"/>
        </w:rPr>
        <w:t>par Attiecināmajām izmaksām ir saņ</w:t>
      </w:r>
      <w:r w:rsidRPr="002A326C">
        <w:rPr>
          <w:szCs w:val="20"/>
        </w:rPr>
        <w:t>e</w:t>
      </w:r>
      <w:r w:rsidR="00034A80" w:rsidRPr="002A326C">
        <w:rPr>
          <w:szCs w:val="20"/>
        </w:rPr>
        <w:t>m</w:t>
      </w:r>
      <w:r w:rsidRPr="002A326C">
        <w:rPr>
          <w:szCs w:val="20"/>
        </w:rPr>
        <w:t>t</w:t>
      </w:r>
      <w:r w:rsidR="00034A80" w:rsidRPr="002A326C">
        <w:rPr>
          <w:szCs w:val="20"/>
        </w:rPr>
        <w:t>s līdzfinansējumu citu finansējuma programmu ietvaros no citiem finanšu instrumentiem, tai skaitā Eiropas Savienības vai ārvalstu finanšu palīdzības līdzekļiem</w:t>
      </w:r>
      <w:r w:rsidR="00626806" w:rsidRPr="002A326C">
        <w:rPr>
          <w:szCs w:val="20"/>
        </w:rPr>
        <w:t>. Šajā gadījumā Atbalsta summa tiek samazināta par to Attiecināmo izmaksu daļu, par kuru ir saņ</w:t>
      </w:r>
      <w:r w:rsidRPr="002A326C">
        <w:rPr>
          <w:szCs w:val="20"/>
        </w:rPr>
        <w:t>e</w:t>
      </w:r>
      <w:r w:rsidR="00626806" w:rsidRPr="002A326C">
        <w:rPr>
          <w:szCs w:val="20"/>
        </w:rPr>
        <w:t>m</w:t>
      </w:r>
      <w:r w:rsidRPr="002A326C">
        <w:rPr>
          <w:szCs w:val="20"/>
        </w:rPr>
        <w:t>ts</w:t>
      </w:r>
      <w:r w:rsidR="00626806" w:rsidRPr="002A326C">
        <w:rPr>
          <w:szCs w:val="20"/>
        </w:rPr>
        <w:t xml:space="preserve"> līdzfinansējumu citu finansējuma programmu ietvaros no citiem finanšu instrumentiem, tai skaitā Eiropas Savienības vai ārvalstu finanšu palīdzības līdzekļiem;</w:t>
      </w:r>
    </w:p>
    <w:p w14:paraId="221DD30F" w14:textId="6D97914B" w:rsidR="00034A80" w:rsidRPr="002A326C" w:rsidRDefault="00617BA2" w:rsidP="00795EF0">
      <w:pPr>
        <w:widowControl w:val="0"/>
        <w:numPr>
          <w:ilvl w:val="2"/>
          <w:numId w:val="1"/>
        </w:numPr>
        <w:autoSpaceDE w:val="0"/>
        <w:autoSpaceDN w:val="0"/>
        <w:adjustRightInd w:val="0"/>
        <w:ind w:left="1276" w:hanging="709"/>
        <w:jc w:val="both"/>
        <w:rPr>
          <w:szCs w:val="20"/>
        </w:rPr>
      </w:pPr>
      <w:r w:rsidRPr="002A326C">
        <w:rPr>
          <w:szCs w:val="20"/>
        </w:rPr>
        <w:t xml:space="preserve">Projekta īstenotājs </w:t>
      </w:r>
      <w:r w:rsidR="00034A80" w:rsidRPr="002A326C">
        <w:rPr>
          <w:szCs w:val="20"/>
        </w:rPr>
        <w:t>nepilda citas Līguma saistības</w:t>
      </w:r>
      <w:r w:rsidR="006A1EBB" w:rsidRPr="002A326C">
        <w:rPr>
          <w:szCs w:val="20"/>
        </w:rPr>
        <w:t xml:space="preserve"> (tajā skaitā Līguma </w:t>
      </w:r>
      <w:r w:rsidR="00B3330C" w:rsidRPr="002A326C">
        <w:rPr>
          <w:szCs w:val="20"/>
        </w:rPr>
        <w:t xml:space="preserve">Vispārīgo noteikumu </w:t>
      </w:r>
      <w:r w:rsidR="006A1EBB" w:rsidRPr="002A326C">
        <w:rPr>
          <w:szCs w:val="20"/>
        </w:rPr>
        <w:t>4.1.</w:t>
      </w:r>
      <w:r w:rsidR="00B3330C" w:rsidRPr="002A326C">
        <w:rPr>
          <w:szCs w:val="20"/>
        </w:rPr>
        <w:t> apakš</w:t>
      </w:r>
      <w:r w:rsidR="006A1EBB" w:rsidRPr="002A326C">
        <w:rPr>
          <w:szCs w:val="20"/>
        </w:rPr>
        <w:t>punktā noteiktos pienākumus)</w:t>
      </w:r>
      <w:r w:rsidR="002C17DE" w:rsidRPr="002A326C">
        <w:rPr>
          <w:szCs w:val="20"/>
        </w:rPr>
        <w:t>, Konkursa īstenošanu regulējošo</w:t>
      </w:r>
      <w:r w:rsidR="00D963C2" w:rsidRPr="002A326C">
        <w:rPr>
          <w:szCs w:val="20"/>
        </w:rPr>
        <w:t>s</w:t>
      </w:r>
      <w:r w:rsidR="002C17DE" w:rsidRPr="002A326C">
        <w:rPr>
          <w:szCs w:val="20"/>
        </w:rPr>
        <w:t xml:space="preserve"> Ministru kabineta noteikumus</w:t>
      </w:r>
      <w:r w:rsidR="003E2CD6" w:rsidRPr="002A326C">
        <w:rPr>
          <w:szCs w:val="20"/>
        </w:rPr>
        <w:t xml:space="preserve">. </w:t>
      </w:r>
      <w:r w:rsidR="000C50B6" w:rsidRPr="002A326C">
        <w:rPr>
          <w:szCs w:val="20"/>
        </w:rPr>
        <w:t xml:space="preserve">Šajā gadījumā Finanšu instrumenta finansējums var tikt samazināts līdz 100% apmērā no kopējā Finanšu instrumenta finansējuma atkarībā no pārkāpuma būtiskuma </w:t>
      </w:r>
      <w:r w:rsidR="000C50B6" w:rsidRPr="002A326C">
        <w:rPr>
          <w:bCs/>
          <w:szCs w:val="20"/>
        </w:rPr>
        <w:t xml:space="preserve">ievērojot Finanšu ministrijas “Vadlīnijas par finanšu korekciju piemērošanu, ziņošanu par Eiropas Savienības fondu īstenošanā konstatētajām neatbilstībām, neatbilstoši veikto izdevumu ieturēšanu un atgūšanu Eiropas Savienības fondu 2021.-2027. gada plānošanas periodā” (publicētas Eiropas Savienības fondu Vadošās iestādes tīmekļvietnē un pieejamas </w:t>
      </w:r>
      <w:r w:rsidR="000C50B6" w:rsidRPr="002A326C">
        <w:rPr>
          <w:szCs w:val="20"/>
        </w:rPr>
        <w:t xml:space="preserve">Vides investīciju fonda </w:t>
      </w:r>
      <w:r w:rsidR="000C50B6" w:rsidRPr="002A326C">
        <w:rPr>
          <w:bCs/>
          <w:szCs w:val="20"/>
        </w:rPr>
        <w:t xml:space="preserve">tīmekļvietnē </w:t>
      </w:r>
      <w:hyperlink r:id="rId8" w:history="1">
        <w:r w:rsidR="000C50B6" w:rsidRPr="002A326C">
          <w:rPr>
            <w:rStyle w:val="Hyperlink"/>
            <w:szCs w:val="20"/>
          </w:rPr>
          <w:t>ekii.lv</w:t>
        </w:r>
      </w:hyperlink>
      <w:r w:rsidR="000C50B6" w:rsidRPr="002A326C">
        <w:rPr>
          <w:bCs/>
          <w:szCs w:val="20"/>
        </w:rPr>
        <w:t>) noteiktos vispārīgos principus un ar to saistītos finanšu korekcijas apjoma noteikšanas principus</w:t>
      </w:r>
      <w:r w:rsidR="00BB5399" w:rsidRPr="002A326C">
        <w:rPr>
          <w:szCs w:val="20"/>
        </w:rPr>
        <w:t>.</w:t>
      </w:r>
    </w:p>
    <w:p w14:paraId="2123D43C" w14:textId="77777777" w:rsidR="00034A80" w:rsidRPr="002A326C" w:rsidRDefault="00034A80" w:rsidP="008B237E">
      <w:pPr>
        <w:tabs>
          <w:tab w:val="num" w:pos="900"/>
        </w:tabs>
        <w:jc w:val="both"/>
        <w:rPr>
          <w:b/>
          <w:szCs w:val="20"/>
        </w:rPr>
      </w:pPr>
    </w:p>
    <w:p w14:paraId="7691D2DE" w14:textId="72C60597" w:rsidR="00D963C2" w:rsidRPr="002A326C" w:rsidRDefault="00D963C2" w:rsidP="00AB1F41">
      <w:pPr>
        <w:numPr>
          <w:ilvl w:val="1"/>
          <w:numId w:val="1"/>
        </w:numPr>
        <w:tabs>
          <w:tab w:val="clear" w:pos="720"/>
          <w:tab w:val="num" w:pos="567"/>
        </w:tabs>
        <w:ind w:left="567" w:hanging="567"/>
        <w:jc w:val="both"/>
        <w:rPr>
          <w:szCs w:val="20"/>
        </w:rPr>
      </w:pPr>
      <w:r w:rsidRPr="002A326C">
        <w:rPr>
          <w:szCs w:val="20"/>
        </w:rPr>
        <w:t>Atbalsta summas vai tās daļas pārmaksas gadījumā</w:t>
      </w:r>
      <w:r w:rsidR="00FA7421" w:rsidRPr="002A326C">
        <w:rPr>
          <w:szCs w:val="20"/>
        </w:rPr>
        <w:t>,</w:t>
      </w:r>
      <w:r w:rsidRPr="002A326C">
        <w:rPr>
          <w:szCs w:val="20"/>
        </w:rPr>
        <w:t xml:space="preserve"> pārmaksātās summas </w:t>
      </w:r>
      <w:r w:rsidR="00B3330C" w:rsidRPr="002A326C">
        <w:rPr>
          <w:szCs w:val="20"/>
        </w:rPr>
        <w:t xml:space="preserve">Vides investīciju fonds </w:t>
      </w:r>
      <w:r w:rsidRPr="002A326C">
        <w:rPr>
          <w:szCs w:val="20"/>
        </w:rPr>
        <w:t xml:space="preserve">var ieturēt no turpmākajiem maksājumiem </w:t>
      </w:r>
      <w:r w:rsidR="00D43663" w:rsidRPr="002A326C">
        <w:rPr>
          <w:szCs w:val="20"/>
        </w:rPr>
        <w:t>Projekta īstenotājam</w:t>
      </w:r>
      <w:r w:rsidRPr="002A326C">
        <w:rPr>
          <w:szCs w:val="20"/>
        </w:rPr>
        <w:t>.</w:t>
      </w:r>
    </w:p>
    <w:p w14:paraId="53537D04" w14:textId="77777777" w:rsidR="00FA7421" w:rsidRPr="002A326C" w:rsidRDefault="00FA7421" w:rsidP="00FA7421">
      <w:pPr>
        <w:tabs>
          <w:tab w:val="num" w:pos="900"/>
        </w:tabs>
        <w:jc w:val="both"/>
        <w:rPr>
          <w:b/>
          <w:szCs w:val="20"/>
        </w:rPr>
      </w:pPr>
    </w:p>
    <w:p w14:paraId="44EFF1B9" w14:textId="54F20303" w:rsidR="00D963C2" w:rsidRPr="002A326C" w:rsidRDefault="00D43663" w:rsidP="00AB1F41">
      <w:pPr>
        <w:numPr>
          <w:ilvl w:val="1"/>
          <w:numId w:val="1"/>
        </w:numPr>
        <w:tabs>
          <w:tab w:val="clear" w:pos="720"/>
          <w:tab w:val="num" w:pos="567"/>
        </w:tabs>
        <w:ind w:left="567" w:hanging="567"/>
        <w:jc w:val="both"/>
        <w:rPr>
          <w:szCs w:val="20"/>
        </w:rPr>
      </w:pPr>
      <w:r w:rsidRPr="002A326C">
        <w:rPr>
          <w:szCs w:val="20"/>
        </w:rPr>
        <w:lastRenderedPageBreak/>
        <w:t>Projekta īstenotājs</w:t>
      </w:r>
      <w:r w:rsidR="00D963C2" w:rsidRPr="002A326C">
        <w:rPr>
          <w:szCs w:val="20"/>
        </w:rPr>
        <w:t xml:space="preserve"> nodrošina pārmaksātās Atbalsta summas vai tās daļas atmaksu </w:t>
      </w:r>
      <w:r w:rsidR="00B3330C" w:rsidRPr="002A326C">
        <w:rPr>
          <w:szCs w:val="20"/>
        </w:rPr>
        <w:t xml:space="preserve">Vides investīciju fonda </w:t>
      </w:r>
      <w:r w:rsidR="00D963C2" w:rsidRPr="002A326C">
        <w:rPr>
          <w:szCs w:val="20"/>
        </w:rPr>
        <w:t>noteiktajā termiņā.</w:t>
      </w:r>
    </w:p>
    <w:p w14:paraId="441915EE" w14:textId="77777777" w:rsidR="00034A80" w:rsidRPr="002A326C" w:rsidRDefault="00034A80" w:rsidP="00661F38">
      <w:pPr>
        <w:tabs>
          <w:tab w:val="num" w:pos="900"/>
        </w:tabs>
        <w:jc w:val="both"/>
        <w:rPr>
          <w:b/>
          <w:szCs w:val="20"/>
        </w:rPr>
      </w:pPr>
    </w:p>
    <w:p w14:paraId="116B2F7E" w14:textId="2B7AAB22" w:rsidR="00034A80" w:rsidRPr="002A326C" w:rsidRDefault="0032148B" w:rsidP="00AB1F41">
      <w:pPr>
        <w:numPr>
          <w:ilvl w:val="0"/>
          <w:numId w:val="1"/>
        </w:numPr>
        <w:tabs>
          <w:tab w:val="clear" w:pos="360"/>
          <w:tab w:val="num" w:pos="284"/>
        </w:tabs>
        <w:ind w:left="284" w:hanging="284"/>
        <w:jc w:val="both"/>
        <w:rPr>
          <w:b/>
          <w:szCs w:val="20"/>
        </w:rPr>
      </w:pPr>
      <w:r w:rsidRPr="002A326C">
        <w:rPr>
          <w:b/>
          <w:szCs w:val="20"/>
        </w:rPr>
        <w:t>Kopsavilkuma</w:t>
      </w:r>
      <w:r w:rsidR="00034A80" w:rsidRPr="002A326C">
        <w:rPr>
          <w:b/>
          <w:szCs w:val="20"/>
        </w:rPr>
        <w:t xml:space="preserve"> pārskat</w:t>
      </w:r>
      <w:r w:rsidRPr="002A326C">
        <w:rPr>
          <w:b/>
          <w:szCs w:val="20"/>
        </w:rPr>
        <w:t>a</w:t>
      </w:r>
      <w:r w:rsidR="00034A80" w:rsidRPr="002A326C">
        <w:rPr>
          <w:b/>
          <w:szCs w:val="20"/>
        </w:rPr>
        <w:t xml:space="preserve"> sagatavošana un iesniegšana</w:t>
      </w:r>
    </w:p>
    <w:p w14:paraId="5809BB0E" w14:textId="77777777" w:rsidR="00034A80" w:rsidRPr="002A326C" w:rsidRDefault="00034A80" w:rsidP="0074499A">
      <w:pPr>
        <w:widowControl w:val="0"/>
        <w:autoSpaceDE w:val="0"/>
        <w:autoSpaceDN w:val="0"/>
        <w:adjustRightInd w:val="0"/>
        <w:jc w:val="both"/>
        <w:rPr>
          <w:szCs w:val="20"/>
        </w:rPr>
      </w:pPr>
    </w:p>
    <w:p w14:paraId="026227C0" w14:textId="196C60B6" w:rsidR="00034A80" w:rsidRPr="002A326C" w:rsidRDefault="0032148B" w:rsidP="0032148B">
      <w:pPr>
        <w:numPr>
          <w:ilvl w:val="1"/>
          <w:numId w:val="1"/>
        </w:numPr>
        <w:tabs>
          <w:tab w:val="clear" w:pos="720"/>
          <w:tab w:val="num" w:pos="567"/>
        </w:tabs>
        <w:ind w:left="567" w:hanging="567"/>
        <w:jc w:val="both"/>
        <w:rPr>
          <w:szCs w:val="20"/>
        </w:rPr>
      </w:pPr>
      <w:r w:rsidRPr="002A326C">
        <w:rPr>
          <w:szCs w:val="20"/>
        </w:rPr>
        <w:t>Projekta īstenotājs</w:t>
      </w:r>
      <w:r w:rsidR="00034A80" w:rsidRPr="002A326C">
        <w:rPr>
          <w:szCs w:val="20"/>
        </w:rPr>
        <w:t xml:space="preserve"> saskaņā ar </w:t>
      </w:r>
      <w:r w:rsidR="008C0BA9" w:rsidRPr="002A326C">
        <w:rPr>
          <w:szCs w:val="20"/>
        </w:rPr>
        <w:t xml:space="preserve">Konkursa īstenošanu regulējošiem Ministru kabineta </w:t>
      </w:r>
      <w:r w:rsidR="008C0BA9" w:rsidRPr="00FC27A4">
        <w:rPr>
          <w:szCs w:val="20"/>
        </w:rPr>
        <w:t>noteikumiem</w:t>
      </w:r>
      <w:r w:rsidR="008C0BA9" w:rsidRPr="00FC27A4" w:rsidDel="008C0BA9">
        <w:rPr>
          <w:szCs w:val="20"/>
        </w:rPr>
        <w:t xml:space="preserve"> </w:t>
      </w:r>
      <w:r w:rsidR="00034A80" w:rsidRPr="00FC27A4">
        <w:rPr>
          <w:szCs w:val="20"/>
        </w:rPr>
        <w:t>sagatavo</w:t>
      </w:r>
      <w:r w:rsidR="007D62A7" w:rsidRPr="00FC27A4">
        <w:rPr>
          <w:szCs w:val="20"/>
        </w:rPr>
        <w:t xml:space="preserve"> EMSI</w:t>
      </w:r>
      <w:r w:rsidR="00034A80" w:rsidRPr="00FC27A4">
        <w:rPr>
          <w:szCs w:val="20"/>
        </w:rPr>
        <w:t xml:space="preserve"> un iesniedz Vides investīciju fondā </w:t>
      </w:r>
      <w:r w:rsidRPr="00FC27A4">
        <w:rPr>
          <w:szCs w:val="20"/>
        </w:rPr>
        <w:t xml:space="preserve">Kopsavilkuma </w:t>
      </w:r>
      <w:r w:rsidR="00034A80" w:rsidRPr="00FC27A4">
        <w:rPr>
          <w:szCs w:val="20"/>
        </w:rPr>
        <w:t xml:space="preserve">pārskatu atbilstoši Līguma </w:t>
      </w:r>
      <w:r w:rsidR="00FA7421" w:rsidRPr="00FC27A4">
        <w:rPr>
          <w:szCs w:val="20"/>
        </w:rPr>
        <w:t>Vispārīgo notei</w:t>
      </w:r>
      <w:r w:rsidR="00FA7421" w:rsidRPr="002A326C">
        <w:rPr>
          <w:szCs w:val="20"/>
        </w:rPr>
        <w:t xml:space="preserve">kumu </w:t>
      </w:r>
      <w:r w:rsidR="000442D6" w:rsidRPr="002A326C">
        <w:rPr>
          <w:szCs w:val="20"/>
        </w:rPr>
        <w:t>1</w:t>
      </w:r>
      <w:r w:rsidR="00034A80" w:rsidRPr="002A326C">
        <w:rPr>
          <w:szCs w:val="20"/>
        </w:rPr>
        <w:t>.</w:t>
      </w:r>
      <w:r w:rsidR="00B3330C" w:rsidRPr="002A326C">
        <w:rPr>
          <w:szCs w:val="20"/>
        </w:rPr>
        <w:t> </w:t>
      </w:r>
      <w:r w:rsidR="00034A80" w:rsidRPr="002A326C">
        <w:rPr>
          <w:szCs w:val="20"/>
        </w:rPr>
        <w:t>pielikumam</w:t>
      </w:r>
      <w:r w:rsidR="00B3330C" w:rsidRPr="002A326C">
        <w:rPr>
          <w:szCs w:val="20"/>
        </w:rPr>
        <w:t xml:space="preserve"> “</w:t>
      </w:r>
      <w:r w:rsidR="000442D6" w:rsidRPr="002A326C">
        <w:rPr>
          <w:szCs w:val="20"/>
        </w:rPr>
        <w:t>Kopsavilkuma pārskats</w:t>
      </w:r>
      <w:r w:rsidR="00B3330C" w:rsidRPr="002A326C">
        <w:rPr>
          <w:szCs w:val="20"/>
        </w:rPr>
        <w:t>”</w:t>
      </w:r>
      <w:r w:rsidR="000442D6" w:rsidRPr="002A326C">
        <w:rPr>
          <w:szCs w:val="20"/>
        </w:rPr>
        <w:t>.</w:t>
      </w:r>
    </w:p>
    <w:p w14:paraId="0DA231A6" w14:textId="77777777" w:rsidR="00034A80" w:rsidRPr="002A326C" w:rsidRDefault="00034A80" w:rsidP="0074499A">
      <w:pPr>
        <w:widowControl w:val="0"/>
        <w:autoSpaceDE w:val="0"/>
        <w:autoSpaceDN w:val="0"/>
        <w:adjustRightInd w:val="0"/>
        <w:jc w:val="both"/>
        <w:rPr>
          <w:szCs w:val="20"/>
        </w:rPr>
      </w:pPr>
    </w:p>
    <w:p w14:paraId="22575E27" w14:textId="2D6991DF" w:rsidR="00034A80" w:rsidRPr="002A326C" w:rsidRDefault="000442D6" w:rsidP="00AB1F41">
      <w:pPr>
        <w:numPr>
          <w:ilvl w:val="1"/>
          <w:numId w:val="1"/>
        </w:numPr>
        <w:tabs>
          <w:tab w:val="clear" w:pos="720"/>
          <w:tab w:val="num" w:pos="567"/>
        </w:tabs>
        <w:ind w:left="567" w:hanging="567"/>
        <w:jc w:val="both"/>
        <w:rPr>
          <w:szCs w:val="20"/>
        </w:rPr>
      </w:pPr>
      <w:r w:rsidRPr="002A326C">
        <w:rPr>
          <w:szCs w:val="20"/>
        </w:rPr>
        <w:t>Kopsavilkuma pārskatu Projekta īstenotājs</w:t>
      </w:r>
      <w:r w:rsidR="000C50B6" w:rsidRPr="002A326C">
        <w:rPr>
          <w:szCs w:val="20"/>
        </w:rPr>
        <w:t xml:space="preserve"> ne biežāk kā reizi nedēļā, bet ne retāk, kā vienu reizi mēnesī</w:t>
      </w:r>
      <w:r w:rsidR="00034A80" w:rsidRPr="002A326C">
        <w:rPr>
          <w:szCs w:val="20"/>
        </w:rPr>
        <w:t xml:space="preserve"> iesniedz Vides investīciju fondā.</w:t>
      </w:r>
      <w:r w:rsidR="00C6387B" w:rsidRPr="002A326C">
        <w:rPr>
          <w:szCs w:val="20"/>
        </w:rPr>
        <w:t xml:space="preserve"> Ja </w:t>
      </w:r>
      <w:r w:rsidRPr="002A326C">
        <w:rPr>
          <w:szCs w:val="20"/>
        </w:rPr>
        <w:t>pārskata periodā nav veiktas aktivitātes</w:t>
      </w:r>
      <w:r w:rsidR="00617BA2" w:rsidRPr="002A326C">
        <w:rPr>
          <w:szCs w:val="20"/>
        </w:rPr>
        <w:t>,</w:t>
      </w:r>
      <w:r w:rsidRPr="002A326C">
        <w:rPr>
          <w:szCs w:val="20"/>
        </w:rPr>
        <w:t xml:space="preserve"> </w:t>
      </w:r>
      <w:r w:rsidR="00617BA2" w:rsidRPr="002A326C">
        <w:rPr>
          <w:szCs w:val="20"/>
        </w:rPr>
        <w:t>Projekta īstenotājs</w:t>
      </w:r>
      <w:r w:rsidR="00617BA2" w:rsidRPr="002A326C">
        <w:t xml:space="preserve"> </w:t>
      </w:r>
      <w:r w:rsidR="00617BA2" w:rsidRPr="002A326C">
        <w:rPr>
          <w:szCs w:val="20"/>
        </w:rPr>
        <w:t>Kopsavilkuma pārskatu var neiesniegt</w:t>
      </w:r>
      <w:r w:rsidR="00C6387B" w:rsidRPr="002A326C">
        <w:rPr>
          <w:szCs w:val="20"/>
        </w:rPr>
        <w:t>.</w:t>
      </w:r>
    </w:p>
    <w:p w14:paraId="0CC3B2E2" w14:textId="77777777" w:rsidR="00034A80" w:rsidRPr="002A326C" w:rsidRDefault="00034A80" w:rsidP="0074499A">
      <w:pPr>
        <w:widowControl w:val="0"/>
        <w:autoSpaceDE w:val="0"/>
        <w:autoSpaceDN w:val="0"/>
        <w:adjustRightInd w:val="0"/>
        <w:jc w:val="both"/>
        <w:rPr>
          <w:szCs w:val="20"/>
        </w:rPr>
      </w:pPr>
    </w:p>
    <w:p w14:paraId="7B96B1C4" w14:textId="462FAE3B" w:rsidR="00034A80" w:rsidRPr="002A326C" w:rsidRDefault="000442D6" w:rsidP="00AB1F41">
      <w:pPr>
        <w:numPr>
          <w:ilvl w:val="1"/>
          <w:numId w:val="1"/>
        </w:numPr>
        <w:tabs>
          <w:tab w:val="clear" w:pos="720"/>
          <w:tab w:val="num" w:pos="567"/>
        </w:tabs>
        <w:ind w:left="567" w:hanging="567"/>
        <w:jc w:val="both"/>
        <w:rPr>
          <w:szCs w:val="20"/>
        </w:rPr>
      </w:pPr>
      <w:r w:rsidRPr="002A326C">
        <w:rPr>
          <w:szCs w:val="20"/>
        </w:rPr>
        <w:t xml:space="preserve">Kopsavilkuma pārskatu </w:t>
      </w:r>
      <w:r w:rsidR="0083090E" w:rsidRPr="002A326C">
        <w:rPr>
          <w:szCs w:val="20"/>
        </w:rPr>
        <w:t>kopā ar pamatojošajiem dokumentiem</w:t>
      </w:r>
      <w:r w:rsidR="00034A80" w:rsidRPr="002A326C">
        <w:rPr>
          <w:szCs w:val="20"/>
        </w:rPr>
        <w:t xml:space="preserve"> </w:t>
      </w:r>
      <w:r w:rsidRPr="002A326C">
        <w:rPr>
          <w:szCs w:val="20"/>
        </w:rPr>
        <w:t>Projekta īstenotājs</w:t>
      </w:r>
      <w:r w:rsidR="00034A80" w:rsidRPr="002A326C">
        <w:rPr>
          <w:szCs w:val="20"/>
        </w:rPr>
        <w:t xml:space="preserve"> iesniedz Vides investīciju fondā elektroniski, parakstītu ar drošu elektronisko parakstu</w:t>
      </w:r>
      <w:r w:rsidR="00CA0E59" w:rsidRPr="002A326C">
        <w:rPr>
          <w:szCs w:val="20"/>
        </w:rPr>
        <w:t>,</w:t>
      </w:r>
      <w:r w:rsidRPr="002A326C">
        <w:rPr>
          <w:szCs w:val="20"/>
        </w:rPr>
        <w:t xml:space="preserve"> sagatavot</w:t>
      </w:r>
      <w:r w:rsidR="00CA0E59" w:rsidRPr="002A326C">
        <w:rPr>
          <w:szCs w:val="20"/>
        </w:rPr>
        <w:t>u</w:t>
      </w:r>
      <w:r w:rsidRPr="002A326C">
        <w:rPr>
          <w:szCs w:val="20"/>
        </w:rPr>
        <w:t xml:space="preserve"> DOC, DOCX, XLS, XLSX, PDF, JPG, JPEG vai </w:t>
      </w:r>
      <w:r w:rsidR="000C50B6" w:rsidRPr="002A326C">
        <w:rPr>
          <w:szCs w:val="20"/>
        </w:rPr>
        <w:t>XML</w:t>
      </w:r>
      <w:r w:rsidRPr="002A326C">
        <w:rPr>
          <w:szCs w:val="20"/>
        </w:rPr>
        <w:t xml:space="preserve"> datņu formātā, nosūt</w:t>
      </w:r>
      <w:r w:rsidR="00CA0E59" w:rsidRPr="002A326C">
        <w:rPr>
          <w:szCs w:val="20"/>
        </w:rPr>
        <w:t>ot</w:t>
      </w:r>
      <w:r w:rsidRPr="002A326C">
        <w:rPr>
          <w:szCs w:val="20"/>
        </w:rPr>
        <w:t xml:space="preserve"> uz e-pastu </w:t>
      </w:r>
      <w:hyperlink r:id="rId9" w:history="1">
        <w:r w:rsidRPr="002A326C">
          <w:rPr>
            <w:rStyle w:val="Hyperlink"/>
            <w:szCs w:val="20"/>
          </w:rPr>
          <w:t>ekii@lvif.gov.lv</w:t>
        </w:r>
      </w:hyperlink>
      <w:r w:rsidR="00CA0E59" w:rsidRPr="002A326C">
        <w:rPr>
          <w:szCs w:val="20"/>
        </w:rPr>
        <w:t xml:space="preserve"> vai e-adresi _default@40003339615</w:t>
      </w:r>
      <w:r w:rsidR="00034A80" w:rsidRPr="002A326C">
        <w:rPr>
          <w:szCs w:val="20"/>
        </w:rPr>
        <w:t>.</w:t>
      </w:r>
    </w:p>
    <w:p w14:paraId="5F2EABCE" w14:textId="77777777" w:rsidR="00034A80" w:rsidRPr="002A326C" w:rsidRDefault="00034A80" w:rsidP="00661F38">
      <w:pPr>
        <w:widowControl w:val="0"/>
        <w:autoSpaceDE w:val="0"/>
        <w:autoSpaceDN w:val="0"/>
        <w:adjustRightInd w:val="0"/>
        <w:jc w:val="both"/>
        <w:rPr>
          <w:szCs w:val="20"/>
        </w:rPr>
      </w:pPr>
    </w:p>
    <w:p w14:paraId="1C81E491" w14:textId="320A4AE7" w:rsidR="00034A80" w:rsidRPr="002A326C" w:rsidRDefault="00034A80" w:rsidP="00AB1F41">
      <w:pPr>
        <w:numPr>
          <w:ilvl w:val="1"/>
          <w:numId w:val="1"/>
        </w:numPr>
        <w:tabs>
          <w:tab w:val="clear" w:pos="720"/>
          <w:tab w:val="num" w:pos="567"/>
        </w:tabs>
        <w:ind w:left="567" w:hanging="567"/>
        <w:jc w:val="both"/>
        <w:rPr>
          <w:szCs w:val="20"/>
        </w:rPr>
      </w:pPr>
      <w:r w:rsidRPr="002A326C">
        <w:rPr>
          <w:szCs w:val="20"/>
        </w:rPr>
        <w:t>Vides investīciju fonds pārbauda saņ</w:t>
      </w:r>
      <w:r w:rsidR="00307A91" w:rsidRPr="002A326C">
        <w:rPr>
          <w:szCs w:val="20"/>
        </w:rPr>
        <w:t xml:space="preserve">emto </w:t>
      </w:r>
      <w:r w:rsidR="000442D6" w:rsidRPr="002A326C">
        <w:rPr>
          <w:szCs w:val="20"/>
        </w:rPr>
        <w:t xml:space="preserve">Kopsavilkuma pārskatu </w:t>
      </w:r>
      <w:r w:rsidR="008D5B82">
        <w:rPr>
          <w:szCs w:val="20"/>
        </w:rPr>
        <w:t>5</w:t>
      </w:r>
      <w:r w:rsidR="00307A91" w:rsidRPr="002A326C">
        <w:rPr>
          <w:szCs w:val="20"/>
        </w:rPr>
        <w:t xml:space="preserve"> </w:t>
      </w:r>
      <w:r w:rsidR="00951405" w:rsidRPr="002A326C">
        <w:rPr>
          <w:szCs w:val="20"/>
        </w:rPr>
        <w:t>(</w:t>
      </w:r>
      <w:r w:rsidR="008D5B82">
        <w:rPr>
          <w:szCs w:val="20"/>
        </w:rPr>
        <w:t>piecu</w:t>
      </w:r>
      <w:r w:rsidR="00951405" w:rsidRPr="002A326C">
        <w:rPr>
          <w:szCs w:val="20"/>
        </w:rPr>
        <w:t xml:space="preserve">) </w:t>
      </w:r>
      <w:r w:rsidR="00307A91" w:rsidRPr="002A326C">
        <w:rPr>
          <w:szCs w:val="20"/>
        </w:rPr>
        <w:t>darb</w:t>
      </w:r>
      <w:r w:rsidR="00D963C2" w:rsidRPr="002A326C">
        <w:rPr>
          <w:szCs w:val="20"/>
        </w:rPr>
        <w:t>dienu laikā</w:t>
      </w:r>
      <w:r w:rsidRPr="002A326C">
        <w:rPr>
          <w:szCs w:val="20"/>
        </w:rPr>
        <w:t xml:space="preserve">, pieņem lēmumu par </w:t>
      </w:r>
      <w:r w:rsidR="00CA0E59" w:rsidRPr="002A326C">
        <w:rPr>
          <w:szCs w:val="20"/>
        </w:rPr>
        <w:t xml:space="preserve">kopsavilkuma </w:t>
      </w:r>
      <w:r w:rsidRPr="002A326C">
        <w:rPr>
          <w:szCs w:val="20"/>
        </w:rPr>
        <w:t xml:space="preserve">pārskata apstiprināšanu vai rakstiski pieprasa </w:t>
      </w:r>
      <w:r w:rsidR="00CA0E59" w:rsidRPr="002A326C">
        <w:rPr>
          <w:szCs w:val="20"/>
        </w:rPr>
        <w:t>Projekta īstenotājam</w:t>
      </w:r>
      <w:r w:rsidRPr="002A326C">
        <w:rPr>
          <w:szCs w:val="20"/>
        </w:rPr>
        <w:t xml:space="preserve"> </w:t>
      </w:r>
      <w:r w:rsidR="008D5B82">
        <w:rPr>
          <w:szCs w:val="20"/>
        </w:rPr>
        <w:t>5</w:t>
      </w:r>
      <w:r w:rsidR="0083090E" w:rsidRPr="002A326C">
        <w:rPr>
          <w:szCs w:val="20"/>
        </w:rPr>
        <w:t xml:space="preserve"> (</w:t>
      </w:r>
      <w:r w:rsidR="008D5B82">
        <w:rPr>
          <w:szCs w:val="20"/>
        </w:rPr>
        <w:t>piecu</w:t>
      </w:r>
      <w:r w:rsidR="0083090E" w:rsidRPr="002A326C">
        <w:rPr>
          <w:szCs w:val="20"/>
        </w:rPr>
        <w:t>) darbdienu laikā</w:t>
      </w:r>
      <w:r w:rsidRPr="002A326C">
        <w:rPr>
          <w:szCs w:val="20"/>
        </w:rPr>
        <w:t xml:space="preserve"> iesniegt papildu informāciju vai precizēt </w:t>
      </w:r>
      <w:r w:rsidR="000442D6" w:rsidRPr="002A326C">
        <w:rPr>
          <w:szCs w:val="20"/>
        </w:rPr>
        <w:t>Kopsavilkuma pārskatu</w:t>
      </w:r>
      <w:r w:rsidRPr="002A326C">
        <w:rPr>
          <w:szCs w:val="20"/>
        </w:rPr>
        <w:t xml:space="preserve">. </w:t>
      </w:r>
    </w:p>
    <w:p w14:paraId="3E2A4347" w14:textId="77777777" w:rsidR="00034A80" w:rsidRPr="002A326C" w:rsidRDefault="00034A80" w:rsidP="0080550C">
      <w:pPr>
        <w:jc w:val="both"/>
        <w:rPr>
          <w:szCs w:val="20"/>
          <w:highlight w:val="yellow"/>
        </w:rPr>
      </w:pPr>
    </w:p>
    <w:p w14:paraId="7663C1E6" w14:textId="37676912" w:rsidR="00034A80" w:rsidRPr="002A326C" w:rsidRDefault="00CC031A" w:rsidP="00AB1F41">
      <w:pPr>
        <w:numPr>
          <w:ilvl w:val="1"/>
          <w:numId w:val="1"/>
        </w:numPr>
        <w:tabs>
          <w:tab w:val="clear" w:pos="720"/>
          <w:tab w:val="num" w:pos="567"/>
        </w:tabs>
        <w:ind w:left="567" w:hanging="567"/>
        <w:jc w:val="both"/>
        <w:rPr>
          <w:szCs w:val="20"/>
        </w:rPr>
      </w:pPr>
      <w:r w:rsidRPr="002A326C">
        <w:rPr>
          <w:szCs w:val="20"/>
        </w:rPr>
        <w:t>Kopsavilkuma pārskata</w:t>
      </w:r>
      <w:r w:rsidR="00034A80" w:rsidRPr="002A326C">
        <w:rPr>
          <w:szCs w:val="20"/>
        </w:rPr>
        <w:t xml:space="preserve"> pārbaudei nepieciešamo papildu informāciju un/vai dokumentus vai precizēto </w:t>
      </w:r>
      <w:r w:rsidRPr="002A326C">
        <w:rPr>
          <w:szCs w:val="20"/>
        </w:rPr>
        <w:t>Kopsavilkuma pārskatu Projekta īstenotājs</w:t>
      </w:r>
      <w:r w:rsidR="00034A80" w:rsidRPr="002A326C">
        <w:rPr>
          <w:szCs w:val="20"/>
        </w:rPr>
        <w:t xml:space="preserve"> pēc Vides investīciju fonda pieprasījuma iesniedz Vides investīciju fonda pieprasījumā noteiktajā termiņā, kas nav īsāks par </w:t>
      </w:r>
      <w:r w:rsidR="000C50B6" w:rsidRPr="002A326C">
        <w:rPr>
          <w:szCs w:val="20"/>
        </w:rPr>
        <w:t>10</w:t>
      </w:r>
      <w:r w:rsidR="0083090E" w:rsidRPr="002A326C">
        <w:rPr>
          <w:szCs w:val="20"/>
        </w:rPr>
        <w:t xml:space="preserve"> </w:t>
      </w:r>
      <w:r w:rsidR="00951405" w:rsidRPr="002A326C">
        <w:rPr>
          <w:szCs w:val="20"/>
        </w:rPr>
        <w:t>(</w:t>
      </w:r>
      <w:r w:rsidR="000C50B6" w:rsidRPr="002A326C">
        <w:rPr>
          <w:szCs w:val="20"/>
        </w:rPr>
        <w:t>desmit</w:t>
      </w:r>
      <w:r w:rsidR="00951405" w:rsidRPr="002A326C">
        <w:rPr>
          <w:szCs w:val="20"/>
        </w:rPr>
        <w:t>)</w:t>
      </w:r>
      <w:r w:rsidR="00307A91" w:rsidRPr="002A326C">
        <w:rPr>
          <w:szCs w:val="20"/>
        </w:rPr>
        <w:t xml:space="preserve"> darb</w:t>
      </w:r>
      <w:r w:rsidR="00034A80" w:rsidRPr="002A326C">
        <w:rPr>
          <w:szCs w:val="20"/>
        </w:rPr>
        <w:t xml:space="preserve">dienām. Šajā gadījumā </w:t>
      </w:r>
      <w:r w:rsidRPr="002A326C">
        <w:rPr>
          <w:szCs w:val="20"/>
        </w:rPr>
        <w:t>Kopsavilkuma pārskata</w:t>
      </w:r>
      <w:r w:rsidR="00034A80" w:rsidRPr="002A326C">
        <w:rPr>
          <w:szCs w:val="20"/>
        </w:rPr>
        <w:t xml:space="preserve"> izskatīšanas termiņš tiek pagarināts par papildu informācijas un/vai dokumentu vai </w:t>
      </w:r>
      <w:r w:rsidRPr="002A326C">
        <w:rPr>
          <w:szCs w:val="20"/>
        </w:rPr>
        <w:t xml:space="preserve">Kopsavilkuma pārskata </w:t>
      </w:r>
      <w:r w:rsidR="00034A80" w:rsidRPr="002A326C">
        <w:rPr>
          <w:szCs w:val="20"/>
        </w:rPr>
        <w:t xml:space="preserve">izskatīšanai nepieciešamo laiku, bet ne ilgāk kā par </w:t>
      </w:r>
      <w:r w:rsidR="00A60E37" w:rsidRPr="002A326C">
        <w:rPr>
          <w:szCs w:val="20"/>
        </w:rPr>
        <w:t>10</w:t>
      </w:r>
      <w:r w:rsidR="00951405" w:rsidRPr="002A326C">
        <w:rPr>
          <w:szCs w:val="20"/>
        </w:rPr>
        <w:t xml:space="preserve"> (</w:t>
      </w:r>
      <w:r w:rsidR="00A60E37" w:rsidRPr="002A326C">
        <w:rPr>
          <w:szCs w:val="20"/>
        </w:rPr>
        <w:t>desmit</w:t>
      </w:r>
      <w:r w:rsidR="00951405" w:rsidRPr="002A326C">
        <w:rPr>
          <w:szCs w:val="20"/>
        </w:rPr>
        <w:t>)</w:t>
      </w:r>
      <w:r w:rsidR="00307A91" w:rsidRPr="002A326C">
        <w:rPr>
          <w:szCs w:val="20"/>
        </w:rPr>
        <w:t xml:space="preserve"> darb</w:t>
      </w:r>
      <w:r w:rsidR="00034A80" w:rsidRPr="002A326C">
        <w:rPr>
          <w:szCs w:val="20"/>
        </w:rPr>
        <w:t>dienām no papildu informācijas vai dokumentu saņemšanas dienas.</w:t>
      </w:r>
    </w:p>
    <w:p w14:paraId="6C127CDA" w14:textId="77777777" w:rsidR="00034A80" w:rsidRPr="002A326C" w:rsidRDefault="00034A80" w:rsidP="00661F38">
      <w:pPr>
        <w:jc w:val="both"/>
        <w:rPr>
          <w:szCs w:val="20"/>
          <w:highlight w:val="yellow"/>
        </w:rPr>
      </w:pPr>
    </w:p>
    <w:p w14:paraId="1C4CB168" w14:textId="77777777" w:rsidR="00034A80" w:rsidRPr="002A326C" w:rsidRDefault="00034A80" w:rsidP="00AB1F41">
      <w:pPr>
        <w:numPr>
          <w:ilvl w:val="0"/>
          <w:numId w:val="1"/>
        </w:numPr>
        <w:tabs>
          <w:tab w:val="clear" w:pos="360"/>
          <w:tab w:val="num" w:pos="284"/>
        </w:tabs>
        <w:ind w:left="284" w:hanging="284"/>
        <w:jc w:val="both"/>
        <w:rPr>
          <w:b/>
          <w:szCs w:val="20"/>
        </w:rPr>
      </w:pPr>
      <w:r w:rsidRPr="002A326C">
        <w:rPr>
          <w:b/>
          <w:szCs w:val="20"/>
        </w:rPr>
        <w:t>Pārbaužu veikšanas kārtība</w:t>
      </w:r>
    </w:p>
    <w:p w14:paraId="453EA026" w14:textId="77777777" w:rsidR="00034A80" w:rsidRPr="002A326C" w:rsidRDefault="00034A80" w:rsidP="0074499A">
      <w:pPr>
        <w:jc w:val="both"/>
        <w:rPr>
          <w:szCs w:val="20"/>
          <w:highlight w:val="yellow"/>
        </w:rPr>
      </w:pPr>
    </w:p>
    <w:p w14:paraId="0E92A295" w14:textId="6CC084FF" w:rsidR="00034A80" w:rsidRPr="002A326C" w:rsidRDefault="00034A80" w:rsidP="00AB1F41">
      <w:pPr>
        <w:numPr>
          <w:ilvl w:val="1"/>
          <w:numId w:val="1"/>
        </w:numPr>
        <w:tabs>
          <w:tab w:val="clear" w:pos="720"/>
          <w:tab w:val="num" w:pos="567"/>
        </w:tabs>
        <w:ind w:left="567" w:hanging="567"/>
        <w:jc w:val="both"/>
        <w:rPr>
          <w:szCs w:val="20"/>
        </w:rPr>
      </w:pPr>
      <w:r w:rsidRPr="002A326C">
        <w:rPr>
          <w:szCs w:val="20"/>
        </w:rPr>
        <w:t>Projekta īstenošanas laikā</w:t>
      </w:r>
      <w:r w:rsidR="00B3330C" w:rsidRPr="002A326C">
        <w:rPr>
          <w:szCs w:val="20"/>
        </w:rPr>
        <w:t>,</w:t>
      </w:r>
      <w:r w:rsidRPr="002A326C">
        <w:rPr>
          <w:szCs w:val="20"/>
        </w:rPr>
        <w:t xml:space="preserve"> </w:t>
      </w:r>
      <w:r w:rsidR="00951405" w:rsidRPr="002A326C">
        <w:rPr>
          <w:szCs w:val="20"/>
        </w:rPr>
        <w:t>5 (</w:t>
      </w:r>
      <w:r w:rsidRPr="002A326C">
        <w:rPr>
          <w:szCs w:val="20"/>
        </w:rPr>
        <w:t>piecus</w:t>
      </w:r>
      <w:r w:rsidR="00951405" w:rsidRPr="002A326C">
        <w:rPr>
          <w:szCs w:val="20"/>
        </w:rPr>
        <w:t>)</w:t>
      </w:r>
      <w:r w:rsidRPr="002A326C">
        <w:rPr>
          <w:szCs w:val="20"/>
        </w:rPr>
        <w:t xml:space="preserve"> gadus pēc </w:t>
      </w:r>
      <w:r w:rsidR="0083090E" w:rsidRPr="002A326C">
        <w:rPr>
          <w:szCs w:val="20"/>
        </w:rPr>
        <w:t>Projekta īstenošanas beigu termiņa</w:t>
      </w:r>
      <w:r w:rsidRPr="002A326C">
        <w:rPr>
          <w:szCs w:val="20"/>
        </w:rPr>
        <w:t xml:space="preserve"> Vides investīciju fonds</w:t>
      </w:r>
      <w:r w:rsidR="00B3330C" w:rsidRPr="002A326C">
        <w:rPr>
          <w:szCs w:val="20"/>
        </w:rPr>
        <w:t>, Ministrija un pilnvarotie auditori</w:t>
      </w:r>
      <w:r w:rsidRPr="002A326C">
        <w:rPr>
          <w:szCs w:val="20"/>
        </w:rPr>
        <w:t xml:space="preserve"> Projekta īstenošanas vietā var veikt šādas pārbaudes:</w:t>
      </w:r>
    </w:p>
    <w:p w14:paraId="2A73DA43" w14:textId="54AFE531" w:rsidR="00B60E10" w:rsidRPr="002A326C" w:rsidRDefault="00B60E10" w:rsidP="00156FD9">
      <w:pPr>
        <w:widowControl w:val="0"/>
        <w:numPr>
          <w:ilvl w:val="2"/>
          <w:numId w:val="1"/>
        </w:numPr>
        <w:autoSpaceDE w:val="0"/>
        <w:autoSpaceDN w:val="0"/>
        <w:adjustRightInd w:val="0"/>
        <w:ind w:left="1276" w:hanging="709"/>
        <w:jc w:val="both"/>
        <w:rPr>
          <w:szCs w:val="20"/>
        </w:rPr>
      </w:pPr>
      <w:r w:rsidRPr="002A326C">
        <w:rPr>
          <w:szCs w:val="20"/>
        </w:rPr>
        <w:t xml:space="preserve">Projekta </w:t>
      </w:r>
      <w:r w:rsidR="00D43663" w:rsidRPr="002A326C">
        <w:rPr>
          <w:szCs w:val="20"/>
        </w:rPr>
        <w:t>tirdzniecības vietas</w:t>
      </w:r>
      <w:r w:rsidRPr="002A326C">
        <w:rPr>
          <w:szCs w:val="20"/>
        </w:rPr>
        <w:t xml:space="preserve"> pārbaud</w:t>
      </w:r>
      <w:r w:rsidR="00D963C2" w:rsidRPr="002A326C">
        <w:rPr>
          <w:szCs w:val="20"/>
        </w:rPr>
        <w:t>i</w:t>
      </w:r>
      <w:r w:rsidRPr="002A326C">
        <w:rPr>
          <w:szCs w:val="20"/>
        </w:rPr>
        <w:t>;</w:t>
      </w:r>
    </w:p>
    <w:p w14:paraId="5B109549" w14:textId="152E2576" w:rsidR="00034A80" w:rsidRPr="002A326C" w:rsidRDefault="00034A80" w:rsidP="00156FD9">
      <w:pPr>
        <w:widowControl w:val="0"/>
        <w:numPr>
          <w:ilvl w:val="2"/>
          <w:numId w:val="1"/>
        </w:numPr>
        <w:autoSpaceDE w:val="0"/>
        <w:autoSpaceDN w:val="0"/>
        <w:adjustRightInd w:val="0"/>
        <w:ind w:left="1276" w:hanging="709"/>
        <w:jc w:val="both"/>
        <w:rPr>
          <w:szCs w:val="20"/>
        </w:rPr>
      </w:pPr>
      <w:r w:rsidRPr="002A326C">
        <w:rPr>
          <w:szCs w:val="20"/>
        </w:rPr>
        <w:t>Projekta izdevumu atbilstības pārbaudi</w:t>
      </w:r>
      <w:r w:rsidR="00D43663" w:rsidRPr="002A326C">
        <w:rPr>
          <w:szCs w:val="20"/>
        </w:rPr>
        <w:t>.</w:t>
      </w:r>
    </w:p>
    <w:p w14:paraId="68026914" w14:textId="77777777" w:rsidR="00034A80" w:rsidRPr="002A326C" w:rsidRDefault="00034A80" w:rsidP="0074499A">
      <w:pPr>
        <w:jc w:val="both"/>
        <w:rPr>
          <w:szCs w:val="20"/>
          <w:highlight w:val="yellow"/>
        </w:rPr>
      </w:pPr>
    </w:p>
    <w:p w14:paraId="3F8608AB" w14:textId="26ACE9DA" w:rsidR="00034A80" w:rsidRPr="002A326C" w:rsidRDefault="00034A80" w:rsidP="00AB1F41">
      <w:pPr>
        <w:numPr>
          <w:ilvl w:val="1"/>
          <w:numId w:val="1"/>
        </w:numPr>
        <w:tabs>
          <w:tab w:val="clear" w:pos="720"/>
          <w:tab w:val="num" w:pos="567"/>
        </w:tabs>
        <w:ind w:left="567" w:hanging="567"/>
        <w:jc w:val="both"/>
        <w:rPr>
          <w:szCs w:val="20"/>
        </w:rPr>
      </w:pPr>
      <w:r w:rsidRPr="002A326C">
        <w:rPr>
          <w:szCs w:val="20"/>
        </w:rPr>
        <w:t>Vides investīciju fonds</w:t>
      </w:r>
      <w:r w:rsidR="00B3330C" w:rsidRPr="002A326C">
        <w:rPr>
          <w:szCs w:val="20"/>
        </w:rPr>
        <w:t xml:space="preserve"> un pilnvarotie auditori</w:t>
      </w:r>
      <w:r w:rsidRPr="002A326C">
        <w:rPr>
          <w:szCs w:val="20"/>
        </w:rPr>
        <w:t xml:space="preserve"> </w:t>
      </w:r>
      <w:r w:rsidR="00307A91" w:rsidRPr="002A326C">
        <w:rPr>
          <w:szCs w:val="20"/>
        </w:rPr>
        <w:t xml:space="preserve">vismaz </w:t>
      </w:r>
      <w:r w:rsidR="00951405" w:rsidRPr="002A326C">
        <w:rPr>
          <w:szCs w:val="20"/>
        </w:rPr>
        <w:t>5 (</w:t>
      </w:r>
      <w:r w:rsidR="00307A91" w:rsidRPr="002A326C">
        <w:rPr>
          <w:szCs w:val="20"/>
        </w:rPr>
        <w:t>piecas</w:t>
      </w:r>
      <w:r w:rsidR="00951405" w:rsidRPr="002A326C">
        <w:rPr>
          <w:szCs w:val="20"/>
        </w:rPr>
        <w:t>)</w:t>
      </w:r>
      <w:r w:rsidR="00307A91" w:rsidRPr="002A326C">
        <w:rPr>
          <w:szCs w:val="20"/>
        </w:rPr>
        <w:t xml:space="preserve"> darb</w:t>
      </w:r>
      <w:r w:rsidRPr="002A326C">
        <w:rPr>
          <w:szCs w:val="20"/>
        </w:rPr>
        <w:t xml:space="preserve">dienas pirms plānotās pārbaudes Projekta īstenošanas vietā rakstiski informē par to </w:t>
      </w:r>
      <w:r w:rsidR="00D43663" w:rsidRPr="002A326C">
        <w:rPr>
          <w:szCs w:val="20"/>
        </w:rPr>
        <w:t>Projekta īstenotāju</w:t>
      </w:r>
      <w:r w:rsidRPr="002A326C">
        <w:rPr>
          <w:szCs w:val="20"/>
        </w:rPr>
        <w:t>.</w:t>
      </w:r>
      <w:r w:rsidR="00F9145E" w:rsidRPr="002A326C">
        <w:rPr>
          <w:szCs w:val="20"/>
        </w:rPr>
        <w:t xml:space="preserve"> Vienojoties ar </w:t>
      </w:r>
      <w:r w:rsidR="00D43663" w:rsidRPr="002A326C">
        <w:rPr>
          <w:szCs w:val="20"/>
        </w:rPr>
        <w:t>Projekta īstenotāju</w:t>
      </w:r>
      <w:r w:rsidR="00F9145E" w:rsidRPr="002A326C">
        <w:rPr>
          <w:szCs w:val="20"/>
        </w:rPr>
        <w:t xml:space="preserve">, informēšanas termiņš par plānoto pārbaudi var būt īsāks par </w:t>
      </w:r>
      <w:r w:rsidR="00951405" w:rsidRPr="002A326C">
        <w:rPr>
          <w:szCs w:val="20"/>
        </w:rPr>
        <w:t>5 (</w:t>
      </w:r>
      <w:r w:rsidR="00F9145E" w:rsidRPr="002A326C">
        <w:rPr>
          <w:szCs w:val="20"/>
        </w:rPr>
        <w:t>piecām</w:t>
      </w:r>
      <w:r w:rsidR="00951405" w:rsidRPr="002A326C">
        <w:rPr>
          <w:szCs w:val="20"/>
        </w:rPr>
        <w:t>)</w:t>
      </w:r>
      <w:r w:rsidR="00F9145E" w:rsidRPr="002A326C">
        <w:rPr>
          <w:szCs w:val="20"/>
        </w:rPr>
        <w:t xml:space="preserve"> darbdienām. </w:t>
      </w:r>
      <w:r w:rsidR="0083090E" w:rsidRPr="002A326C">
        <w:rPr>
          <w:szCs w:val="20"/>
        </w:rPr>
        <w:t>Vides investīciju f</w:t>
      </w:r>
      <w:r w:rsidR="00F9145E" w:rsidRPr="002A326C">
        <w:rPr>
          <w:szCs w:val="20"/>
        </w:rPr>
        <w:t>onds</w:t>
      </w:r>
      <w:r w:rsidR="00B3330C" w:rsidRPr="002A326C">
        <w:rPr>
          <w:szCs w:val="20"/>
        </w:rPr>
        <w:t>, Ministrija vai pilnvarotie auditori</w:t>
      </w:r>
      <w:r w:rsidR="00F9145E" w:rsidRPr="002A326C">
        <w:rPr>
          <w:szCs w:val="20"/>
        </w:rPr>
        <w:t xml:space="preserve"> var veikt arī neplānot</w:t>
      </w:r>
      <w:r w:rsidR="00B3330C" w:rsidRPr="002A326C">
        <w:rPr>
          <w:szCs w:val="20"/>
        </w:rPr>
        <w:t>i</w:t>
      </w:r>
      <w:r w:rsidR="00F9145E" w:rsidRPr="002A326C">
        <w:rPr>
          <w:szCs w:val="20"/>
        </w:rPr>
        <w:t xml:space="preserve"> pārbaudes ar vai bez </w:t>
      </w:r>
      <w:r w:rsidR="00D43663" w:rsidRPr="002A326C">
        <w:rPr>
          <w:szCs w:val="20"/>
        </w:rPr>
        <w:t xml:space="preserve">Projekta īstenotāja </w:t>
      </w:r>
      <w:r w:rsidR="00F9145E" w:rsidRPr="002A326C">
        <w:rPr>
          <w:szCs w:val="20"/>
        </w:rPr>
        <w:t>iepriekšējas informēšanas.</w:t>
      </w:r>
    </w:p>
    <w:p w14:paraId="14077140" w14:textId="77777777" w:rsidR="00034A80" w:rsidRPr="002A326C" w:rsidRDefault="00034A80" w:rsidP="0074499A">
      <w:pPr>
        <w:jc w:val="both"/>
        <w:rPr>
          <w:szCs w:val="20"/>
          <w:highlight w:val="yellow"/>
        </w:rPr>
      </w:pPr>
    </w:p>
    <w:p w14:paraId="7C9051A7" w14:textId="1387B63A" w:rsidR="00034A80" w:rsidRPr="002A326C" w:rsidRDefault="00D43663" w:rsidP="00AB1F41">
      <w:pPr>
        <w:numPr>
          <w:ilvl w:val="1"/>
          <w:numId w:val="1"/>
        </w:numPr>
        <w:tabs>
          <w:tab w:val="clear" w:pos="720"/>
          <w:tab w:val="num" w:pos="567"/>
        </w:tabs>
        <w:ind w:left="567" w:hanging="567"/>
        <w:jc w:val="both"/>
        <w:rPr>
          <w:szCs w:val="20"/>
        </w:rPr>
      </w:pPr>
      <w:r w:rsidRPr="002A326C">
        <w:rPr>
          <w:szCs w:val="20"/>
        </w:rPr>
        <w:t xml:space="preserve">Projekta īstenotājam </w:t>
      </w:r>
      <w:r w:rsidR="00034A80" w:rsidRPr="002A326C">
        <w:rPr>
          <w:szCs w:val="20"/>
        </w:rPr>
        <w:t>ir pienākums pēc Vides investīciju fonda</w:t>
      </w:r>
      <w:r w:rsidR="00B3330C" w:rsidRPr="002A326C">
        <w:rPr>
          <w:szCs w:val="20"/>
        </w:rPr>
        <w:t>, Ministrijas</w:t>
      </w:r>
      <w:r w:rsidR="008A5493" w:rsidRPr="002A326C">
        <w:rPr>
          <w:szCs w:val="20"/>
        </w:rPr>
        <w:t xml:space="preserve"> </w:t>
      </w:r>
      <w:r w:rsidR="00B3330C" w:rsidRPr="002A326C">
        <w:rPr>
          <w:szCs w:val="20"/>
        </w:rPr>
        <w:t>vai pilnvaroto auditoru</w:t>
      </w:r>
      <w:r w:rsidR="00034A80" w:rsidRPr="002A326C">
        <w:rPr>
          <w:szCs w:val="20"/>
        </w:rPr>
        <w:t xml:space="preserve"> pieprasījuma nodrošināt Vides investīciju fondam</w:t>
      </w:r>
      <w:r w:rsidR="00B3330C" w:rsidRPr="002A326C">
        <w:rPr>
          <w:szCs w:val="20"/>
        </w:rPr>
        <w:t>, Ministrijai vai pilnvarotiem auditoriem</w:t>
      </w:r>
      <w:r w:rsidR="00034A80" w:rsidRPr="002A326C">
        <w:rPr>
          <w:szCs w:val="20"/>
        </w:rPr>
        <w:t xml:space="preserve"> un t</w:t>
      </w:r>
      <w:r w:rsidR="00B3330C" w:rsidRPr="002A326C">
        <w:rPr>
          <w:szCs w:val="20"/>
        </w:rPr>
        <w:t>o</w:t>
      </w:r>
      <w:r w:rsidR="00034A80" w:rsidRPr="002A326C">
        <w:rPr>
          <w:szCs w:val="20"/>
        </w:rPr>
        <w:t xml:space="preserve"> pilnvarotiem </w:t>
      </w:r>
      <w:r w:rsidR="00B94219" w:rsidRPr="002A326C">
        <w:rPr>
          <w:szCs w:val="20"/>
        </w:rPr>
        <w:t>pārstāvjiem</w:t>
      </w:r>
      <w:r w:rsidR="00034A80" w:rsidRPr="002A326C">
        <w:rPr>
          <w:szCs w:val="20"/>
        </w:rPr>
        <w:t xml:space="preserve"> piekļuvi Projekta īstenošanas vietai, kā arī nodrošināt telpu un </w:t>
      </w:r>
      <w:r w:rsidR="00B94219" w:rsidRPr="002A326C">
        <w:rPr>
          <w:szCs w:val="20"/>
        </w:rPr>
        <w:t>darbavietu</w:t>
      </w:r>
      <w:r w:rsidR="00034A80" w:rsidRPr="002A326C">
        <w:rPr>
          <w:szCs w:val="20"/>
        </w:rPr>
        <w:t xml:space="preserve"> dokumentu apskatei un par </w:t>
      </w:r>
      <w:r w:rsidR="0083090E" w:rsidRPr="002A326C">
        <w:rPr>
          <w:szCs w:val="20"/>
        </w:rPr>
        <w:t xml:space="preserve">Projekta </w:t>
      </w:r>
      <w:r w:rsidR="00034A80" w:rsidRPr="002A326C">
        <w:rPr>
          <w:szCs w:val="20"/>
        </w:rPr>
        <w:t>īstenošanu atbildīgo personu piedalīšanos pārbaudē.</w:t>
      </w:r>
    </w:p>
    <w:p w14:paraId="479976B8" w14:textId="77777777" w:rsidR="00034A80" w:rsidRPr="002A326C" w:rsidRDefault="00034A80" w:rsidP="0074499A">
      <w:pPr>
        <w:jc w:val="both"/>
        <w:rPr>
          <w:szCs w:val="20"/>
          <w:highlight w:val="yellow"/>
        </w:rPr>
      </w:pPr>
    </w:p>
    <w:p w14:paraId="656C3ED8" w14:textId="01AE51E9" w:rsidR="00034A80" w:rsidRPr="002A326C" w:rsidRDefault="00034A80" w:rsidP="00AB1F41">
      <w:pPr>
        <w:numPr>
          <w:ilvl w:val="1"/>
          <w:numId w:val="1"/>
        </w:numPr>
        <w:tabs>
          <w:tab w:val="clear" w:pos="720"/>
          <w:tab w:val="num" w:pos="567"/>
        </w:tabs>
        <w:ind w:left="567" w:hanging="567"/>
        <w:jc w:val="both"/>
        <w:rPr>
          <w:szCs w:val="20"/>
        </w:rPr>
      </w:pPr>
      <w:r w:rsidRPr="002A326C">
        <w:rPr>
          <w:szCs w:val="20"/>
        </w:rPr>
        <w:t xml:space="preserve">Vides investīciju fonds rakstiski informē </w:t>
      </w:r>
      <w:r w:rsidR="00097154" w:rsidRPr="002A326C">
        <w:rPr>
          <w:szCs w:val="20"/>
        </w:rPr>
        <w:t xml:space="preserve">Projekta īstenotāju </w:t>
      </w:r>
      <w:r w:rsidR="008D5B82">
        <w:rPr>
          <w:szCs w:val="20"/>
        </w:rPr>
        <w:t>10</w:t>
      </w:r>
      <w:r w:rsidR="00307A91" w:rsidRPr="002A326C">
        <w:rPr>
          <w:szCs w:val="20"/>
        </w:rPr>
        <w:t xml:space="preserve"> </w:t>
      </w:r>
      <w:r w:rsidR="00951405" w:rsidRPr="002A326C">
        <w:rPr>
          <w:szCs w:val="20"/>
        </w:rPr>
        <w:t xml:space="preserve">(desmit) </w:t>
      </w:r>
      <w:r w:rsidR="00307A91" w:rsidRPr="002A326C">
        <w:rPr>
          <w:szCs w:val="20"/>
        </w:rPr>
        <w:t>darb</w:t>
      </w:r>
      <w:r w:rsidRPr="002A326C">
        <w:rPr>
          <w:szCs w:val="20"/>
        </w:rPr>
        <w:t>dienu laikā pēc pārbaudes veikšanas</w:t>
      </w:r>
      <w:r w:rsidR="00C04285" w:rsidRPr="002A326C">
        <w:rPr>
          <w:szCs w:val="20"/>
        </w:rPr>
        <w:t xml:space="preserve"> par pārbaudes rezultātiem, ja ir konstatētas atkāpes no Līguma nosacījumiem un norāda termiņu pārkāpuma novēršanai</w:t>
      </w:r>
      <w:r w:rsidR="00B3330C" w:rsidRPr="002A326C">
        <w:rPr>
          <w:szCs w:val="20"/>
        </w:rPr>
        <w:t>, kas nav īsāks</w:t>
      </w:r>
      <w:r w:rsidR="008A5493" w:rsidRPr="002A326C">
        <w:rPr>
          <w:szCs w:val="20"/>
        </w:rPr>
        <w:t xml:space="preserve"> </w:t>
      </w:r>
      <w:r w:rsidR="00C04285" w:rsidRPr="002A326C">
        <w:rPr>
          <w:szCs w:val="20"/>
        </w:rPr>
        <w:t>par 5 (piecām) darbadienām</w:t>
      </w:r>
      <w:r w:rsidRPr="002A326C">
        <w:rPr>
          <w:szCs w:val="20"/>
        </w:rPr>
        <w:t>.</w:t>
      </w:r>
    </w:p>
    <w:p w14:paraId="04B3C1AF" w14:textId="77777777" w:rsidR="00034A80" w:rsidRPr="002A326C" w:rsidRDefault="00034A80" w:rsidP="0074499A">
      <w:pPr>
        <w:jc w:val="both"/>
        <w:rPr>
          <w:szCs w:val="20"/>
          <w:highlight w:val="yellow"/>
        </w:rPr>
      </w:pPr>
    </w:p>
    <w:p w14:paraId="7F1A088C" w14:textId="4B4A86E0" w:rsidR="00034A80" w:rsidRPr="002A326C" w:rsidRDefault="00D80005" w:rsidP="00AB1F41">
      <w:pPr>
        <w:numPr>
          <w:ilvl w:val="0"/>
          <w:numId w:val="1"/>
        </w:numPr>
        <w:tabs>
          <w:tab w:val="clear" w:pos="360"/>
          <w:tab w:val="num" w:pos="284"/>
        </w:tabs>
        <w:ind w:left="284" w:hanging="284"/>
        <w:jc w:val="both"/>
        <w:rPr>
          <w:b/>
          <w:szCs w:val="20"/>
        </w:rPr>
      </w:pPr>
      <w:r w:rsidRPr="002A326C">
        <w:rPr>
          <w:b/>
          <w:szCs w:val="20"/>
        </w:rPr>
        <w:t xml:space="preserve">Atbalsta saņēmēju iesniegto </w:t>
      </w:r>
      <w:r w:rsidR="00CA0E59" w:rsidRPr="002A326C">
        <w:rPr>
          <w:b/>
          <w:szCs w:val="20"/>
        </w:rPr>
        <w:t>P</w:t>
      </w:r>
      <w:r w:rsidRPr="002A326C">
        <w:rPr>
          <w:b/>
          <w:szCs w:val="20"/>
        </w:rPr>
        <w:t>ieteikumu atbalsta saņemšanai izvērtēšana</w:t>
      </w:r>
    </w:p>
    <w:p w14:paraId="24C6E8FC" w14:textId="77777777" w:rsidR="00034A80" w:rsidRPr="002A326C" w:rsidRDefault="00034A80" w:rsidP="0074499A">
      <w:pPr>
        <w:jc w:val="both"/>
        <w:rPr>
          <w:szCs w:val="20"/>
          <w:highlight w:val="yellow"/>
        </w:rPr>
      </w:pPr>
    </w:p>
    <w:p w14:paraId="7DE4C46A" w14:textId="3F2ADE0B" w:rsidR="00034A80" w:rsidRPr="002A326C" w:rsidRDefault="00D80005" w:rsidP="00AB1F41">
      <w:pPr>
        <w:numPr>
          <w:ilvl w:val="1"/>
          <w:numId w:val="1"/>
        </w:numPr>
        <w:tabs>
          <w:tab w:val="clear" w:pos="720"/>
          <w:tab w:val="num" w:pos="567"/>
        </w:tabs>
        <w:ind w:left="567" w:hanging="567"/>
        <w:jc w:val="both"/>
        <w:rPr>
          <w:szCs w:val="20"/>
        </w:rPr>
      </w:pPr>
      <w:r w:rsidRPr="002A326C">
        <w:rPr>
          <w:szCs w:val="20"/>
        </w:rPr>
        <w:t xml:space="preserve">Projekta īstenotājs nodrošina Atbalsta saņēmēju iesniegto </w:t>
      </w:r>
      <w:r w:rsidR="00CA0E59" w:rsidRPr="002A326C">
        <w:rPr>
          <w:szCs w:val="20"/>
        </w:rPr>
        <w:t>P</w:t>
      </w:r>
      <w:r w:rsidRPr="002A326C">
        <w:rPr>
          <w:szCs w:val="20"/>
        </w:rPr>
        <w:t xml:space="preserve">ieteikumu atbalsta saņemšanai izvērtēšanu </w:t>
      </w:r>
      <w:r w:rsidR="00CA0E59" w:rsidRPr="002A326C">
        <w:rPr>
          <w:szCs w:val="20"/>
        </w:rPr>
        <w:t>5 (</w:t>
      </w:r>
      <w:r w:rsidRPr="002A326C">
        <w:rPr>
          <w:szCs w:val="20"/>
        </w:rPr>
        <w:t>piecu</w:t>
      </w:r>
      <w:r w:rsidR="00CA0E59" w:rsidRPr="002A326C">
        <w:rPr>
          <w:szCs w:val="20"/>
        </w:rPr>
        <w:t>)</w:t>
      </w:r>
      <w:r w:rsidRPr="002A326C">
        <w:rPr>
          <w:szCs w:val="20"/>
        </w:rPr>
        <w:t xml:space="preserve"> darbdienu laikā tādā secībā, kādā tie iesniegti Projekta īstenotājam</w:t>
      </w:r>
      <w:r w:rsidR="00034A80" w:rsidRPr="002A326C">
        <w:rPr>
          <w:szCs w:val="20"/>
        </w:rPr>
        <w:t>.</w:t>
      </w:r>
    </w:p>
    <w:p w14:paraId="424FFC92" w14:textId="77777777" w:rsidR="00D80005" w:rsidRPr="002A326C" w:rsidRDefault="00D80005" w:rsidP="00D80005">
      <w:pPr>
        <w:jc w:val="both"/>
        <w:rPr>
          <w:szCs w:val="20"/>
        </w:rPr>
      </w:pPr>
    </w:p>
    <w:p w14:paraId="38A82822" w14:textId="0383FE9F" w:rsidR="006E1E72" w:rsidRPr="002A326C" w:rsidRDefault="00E1558A" w:rsidP="006E1E72">
      <w:pPr>
        <w:numPr>
          <w:ilvl w:val="1"/>
          <w:numId w:val="1"/>
        </w:numPr>
        <w:tabs>
          <w:tab w:val="clear" w:pos="720"/>
          <w:tab w:val="num" w:pos="567"/>
        </w:tabs>
        <w:ind w:left="567" w:hanging="567"/>
        <w:jc w:val="both"/>
        <w:rPr>
          <w:szCs w:val="20"/>
        </w:rPr>
      </w:pPr>
      <w:r w:rsidRPr="002A326C">
        <w:rPr>
          <w:szCs w:val="20"/>
        </w:rPr>
        <w:t>Projekta īstenotājs nekavējoties informē Vides investīciju fondu, ja atrodas interešu konflikta situācijā likuma “Par interešu konflikta novēršanu valsts amatpersonas darbībā” izpratnē attiecībā uz Atbalsta saņēmēju</w:t>
      </w:r>
      <w:r w:rsidR="006E1E72" w:rsidRPr="002A326C">
        <w:rPr>
          <w:szCs w:val="20"/>
        </w:rPr>
        <w:t>.</w:t>
      </w:r>
    </w:p>
    <w:p w14:paraId="57DF9D73" w14:textId="77777777" w:rsidR="006E1E72" w:rsidRPr="002A326C" w:rsidRDefault="006E1E72" w:rsidP="006E1E72">
      <w:pPr>
        <w:pStyle w:val="ListParagraph"/>
        <w:rPr>
          <w:szCs w:val="20"/>
        </w:rPr>
      </w:pPr>
    </w:p>
    <w:p w14:paraId="0737B789" w14:textId="2863C2D9" w:rsidR="00D80005" w:rsidRPr="002A326C" w:rsidRDefault="00D80005" w:rsidP="00AB1F41">
      <w:pPr>
        <w:numPr>
          <w:ilvl w:val="1"/>
          <w:numId w:val="1"/>
        </w:numPr>
        <w:tabs>
          <w:tab w:val="clear" w:pos="720"/>
          <w:tab w:val="num" w:pos="567"/>
        </w:tabs>
        <w:ind w:left="567" w:hanging="567"/>
        <w:jc w:val="both"/>
        <w:rPr>
          <w:szCs w:val="20"/>
        </w:rPr>
      </w:pPr>
      <w:r w:rsidRPr="002A326C">
        <w:rPr>
          <w:szCs w:val="20"/>
        </w:rPr>
        <w:lastRenderedPageBreak/>
        <w:t xml:space="preserve">Projekta īstenotājs </w:t>
      </w:r>
      <w:r w:rsidR="001F0420" w:rsidRPr="002A326C">
        <w:rPr>
          <w:szCs w:val="20"/>
        </w:rPr>
        <w:t xml:space="preserve">Atbalsta saņēmēja iesniegtā </w:t>
      </w:r>
      <w:r w:rsidR="00787CF2" w:rsidRPr="002A326C">
        <w:rPr>
          <w:szCs w:val="20"/>
        </w:rPr>
        <w:t>P</w:t>
      </w:r>
      <w:r w:rsidR="001F0420" w:rsidRPr="002A326C">
        <w:rPr>
          <w:szCs w:val="20"/>
        </w:rPr>
        <w:t xml:space="preserve">ieteikuma atbalsta saņemšanai izvērtēšanu </w:t>
      </w:r>
      <w:r w:rsidR="00FC27A4" w:rsidRPr="00FC27A4">
        <w:rPr>
          <w:szCs w:val="20"/>
        </w:rPr>
        <w:t xml:space="preserve">sagatavo EMSI </w:t>
      </w:r>
      <w:r w:rsidR="00FC27A4">
        <w:rPr>
          <w:szCs w:val="20"/>
        </w:rPr>
        <w:t xml:space="preserve">un </w:t>
      </w:r>
      <w:r w:rsidR="001F0420" w:rsidRPr="002A326C">
        <w:rPr>
          <w:szCs w:val="20"/>
        </w:rPr>
        <w:t>dokumentē pārbaudes lapā</w:t>
      </w:r>
      <w:r w:rsidRPr="002A326C">
        <w:rPr>
          <w:szCs w:val="20"/>
        </w:rPr>
        <w:t xml:space="preserve"> atbilstoši Līguma Vispārīgo noteikumu 3.</w:t>
      </w:r>
      <w:r w:rsidR="007A26BF" w:rsidRPr="002A326C">
        <w:rPr>
          <w:szCs w:val="20"/>
        </w:rPr>
        <w:t> </w:t>
      </w:r>
      <w:r w:rsidRPr="002A326C">
        <w:rPr>
          <w:szCs w:val="20"/>
        </w:rPr>
        <w:t>pielikumam “Pieteikuma atbalsta saņemšanai pārbaudes lapa”.</w:t>
      </w:r>
    </w:p>
    <w:p w14:paraId="1C1EA8F0" w14:textId="77777777" w:rsidR="001F0420" w:rsidRPr="002A326C" w:rsidRDefault="001F0420" w:rsidP="001F0420">
      <w:pPr>
        <w:pStyle w:val="ListParagraph"/>
        <w:rPr>
          <w:szCs w:val="20"/>
        </w:rPr>
      </w:pPr>
    </w:p>
    <w:p w14:paraId="2F0634A7" w14:textId="5A543E94" w:rsidR="001F0420" w:rsidRDefault="001F0420" w:rsidP="00AB1F41">
      <w:pPr>
        <w:numPr>
          <w:ilvl w:val="1"/>
          <w:numId w:val="1"/>
        </w:numPr>
        <w:tabs>
          <w:tab w:val="clear" w:pos="720"/>
          <w:tab w:val="num" w:pos="567"/>
        </w:tabs>
        <w:ind w:left="567" w:hanging="567"/>
        <w:jc w:val="both"/>
        <w:rPr>
          <w:szCs w:val="20"/>
        </w:rPr>
      </w:pPr>
      <w:r w:rsidRPr="002A326C">
        <w:rPr>
          <w:szCs w:val="20"/>
        </w:rPr>
        <w:t xml:space="preserve">Ja iesniegtajā </w:t>
      </w:r>
      <w:r w:rsidR="00787CF2" w:rsidRPr="002A326C">
        <w:rPr>
          <w:szCs w:val="20"/>
        </w:rPr>
        <w:t>P</w:t>
      </w:r>
      <w:r w:rsidRPr="002A326C">
        <w:rPr>
          <w:szCs w:val="20"/>
        </w:rPr>
        <w:t xml:space="preserve">ieteikumā atbalsta saņemšanai tiek konstatētas tehniskas neatbilstības (piemēram, neaizpildīti datu lauki, nesalasāma informācija), </w:t>
      </w:r>
      <w:r w:rsidR="00787CF2" w:rsidRPr="002A326C">
        <w:rPr>
          <w:szCs w:val="20"/>
        </w:rPr>
        <w:t>P</w:t>
      </w:r>
      <w:r w:rsidRPr="002A326C">
        <w:rPr>
          <w:szCs w:val="20"/>
        </w:rPr>
        <w:t xml:space="preserve">rojekta īstenotājs par to informē </w:t>
      </w:r>
      <w:r w:rsidR="00787CF2" w:rsidRPr="002A326C">
        <w:rPr>
          <w:szCs w:val="20"/>
        </w:rPr>
        <w:t>A</w:t>
      </w:r>
      <w:r w:rsidRPr="002A326C">
        <w:rPr>
          <w:szCs w:val="20"/>
        </w:rPr>
        <w:t xml:space="preserve">tbalsta saņēmēju un lūdz iesniegt jaunu </w:t>
      </w:r>
      <w:r w:rsidR="00787CF2" w:rsidRPr="002A326C">
        <w:rPr>
          <w:szCs w:val="20"/>
        </w:rPr>
        <w:t>Pieteikuma atbalsta saņemšanai</w:t>
      </w:r>
      <w:r w:rsidRPr="002A326C">
        <w:rPr>
          <w:szCs w:val="20"/>
        </w:rPr>
        <w:t>.</w:t>
      </w:r>
    </w:p>
    <w:p w14:paraId="700EAB33" w14:textId="77777777" w:rsidR="00FC27A4" w:rsidRDefault="00FC27A4" w:rsidP="00FC27A4">
      <w:pPr>
        <w:pStyle w:val="ListParagraph"/>
        <w:rPr>
          <w:szCs w:val="20"/>
        </w:rPr>
      </w:pPr>
    </w:p>
    <w:p w14:paraId="7DCAA9A7" w14:textId="148B86D6" w:rsidR="00FC27A4" w:rsidRPr="002A326C" w:rsidRDefault="00FC27A4" w:rsidP="00FC27A4">
      <w:pPr>
        <w:numPr>
          <w:ilvl w:val="1"/>
          <w:numId w:val="1"/>
        </w:numPr>
        <w:tabs>
          <w:tab w:val="clear" w:pos="720"/>
          <w:tab w:val="num" w:pos="567"/>
        </w:tabs>
        <w:ind w:left="567" w:hanging="567"/>
        <w:jc w:val="both"/>
        <w:rPr>
          <w:szCs w:val="20"/>
        </w:rPr>
      </w:pPr>
      <w:r w:rsidRPr="00FC27A4">
        <w:rPr>
          <w:szCs w:val="20"/>
        </w:rPr>
        <w:t xml:space="preserve">Pieteikuma atbalsta saņemšanai </w:t>
      </w:r>
      <w:r w:rsidRPr="002A326C">
        <w:rPr>
          <w:szCs w:val="20"/>
        </w:rPr>
        <w:t xml:space="preserve">kopā ar pamatojošajiem dokumentiem Projekta īstenotājs iesniedz Vides investīciju fondā elektroniski, parakstītu ar drošu elektronisko parakstu, sagatavotu DOC, DOCX, XLS, XLSX, PDF, JPG, JPEG vai XML datņu formātā, nosūtot uz e-pastu </w:t>
      </w:r>
      <w:hyperlink r:id="rId10" w:history="1">
        <w:r w:rsidRPr="002A326C">
          <w:rPr>
            <w:rStyle w:val="Hyperlink"/>
            <w:szCs w:val="20"/>
          </w:rPr>
          <w:t>ekii@lvif.gov.lv</w:t>
        </w:r>
      </w:hyperlink>
      <w:r w:rsidRPr="002A326C">
        <w:rPr>
          <w:szCs w:val="20"/>
        </w:rPr>
        <w:t xml:space="preserve"> vai e-adresi _default@40003339615.</w:t>
      </w:r>
    </w:p>
    <w:p w14:paraId="2D4C5AD4" w14:textId="77777777" w:rsidR="001F0420" w:rsidRPr="002A326C" w:rsidRDefault="001F0420" w:rsidP="001F0420">
      <w:pPr>
        <w:pStyle w:val="ListParagraph"/>
        <w:rPr>
          <w:szCs w:val="20"/>
        </w:rPr>
      </w:pPr>
    </w:p>
    <w:p w14:paraId="36BDBEDD" w14:textId="41E7B23B" w:rsidR="00034A80" w:rsidRPr="002A326C" w:rsidRDefault="001F0420" w:rsidP="00AB1F41">
      <w:pPr>
        <w:numPr>
          <w:ilvl w:val="1"/>
          <w:numId w:val="1"/>
        </w:numPr>
        <w:tabs>
          <w:tab w:val="clear" w:pos="720"/>
          <w:tab w:val="num" w:pos="567"/>
        </w:tabs>
        <w:ind w:left="567" w:hanging="567"/>
        <w:jc w:val="both"/>
        <w:rPr>
          <w:szCs w:val="20"/>
        </w:rPr>
      </w:pPr>
      <w:r w:rsidRPr="002A326C">
        <w:rPr>
          <w:szCs w:val="20"/>
        </w:rPr>
        <w:t xml:space="preserve">Ja Projekta īstenotājs konstatē, ka iesniegtais </w:t>
      </w:r>
      <w:r w:rsidR="00B2308D" w:rsidRPr="002A326C">
        <w:rPr>
          <w:szCs w:val="20"/>
        </w:rPr>
        <w:t>P</w:t>
      </w:r>
      <w:r w:rsidRPr="002A326C">
        <w:rPr>
          <w:szCs w:val="20"/>
        </w:rPr>
        <w:t xml:space="preserve">ieteikums atbalsta saņemšanai atbilst </w:t>
      </w:r>
      <w:r w:rsidR="00B2308D" w:rsidRPr="002A326C">
        <w:rPr>
          <w:szCs w:val="20"/>
        </w:rPr>
        <w:t>Konkursa īstenošanu regulējošo Ministru kabineta noteikumu prasībām</w:t>
      </w:r>
      <w:r w:rsidR="00034A80" w:rsidRPr="002A326C">
        <w:rPr>
          <w:szCs w:val="20"/>
        </w:rPr>
        <w:t>:</w:t>
      </w:r>
    </w:p>
    <w:p w14:paraId="284FF50F" w14:textId="39038C6F" w:rsidR="00034A80" w:rsidRPr="002A326C" w:rsidRDefault="00B2308D" w:rsidP="00156FD9">
      <w:pPr>
        <w:widowControl w:val="0"/>
        <w:numPr>
          <w:ilvl w:val="2"/>
          <w:numId w:val="1"/>
        </w:numPr>
        <w:tabs>
          <w:tab w:val="clear" w:pos="1260"/>
          <w:tab w:val="num" w:pos="1276"/>
        </w:tabs>
        <w:autoSpaceDE w:val="0"/>
        <w:autoSpaceDN w:val="0"/>
        <w:adjustRightInd w:val="0"/>
        <w:ind w:left="1276" w:hanging="709"/>
        <w:jc w:val="both"/>
        <w:rPr>
          <w:szCs w:val="20"/>
        </w:rPr>
      </w:pPr>
      <w:r w:rsidRPr="002A326C">
        <w:rPr>
          <w:szCs w:val="20"/>
        </w:rPr>
        <w:t>5</w:t>
      </w:r>
      <w:r w:rsidR="00951405" w:rsidRPr="002A326C">
        <w:rPr>
          <w:szCs w:val="20"/>
        </w:rPr>
        <w:t xml:space="preserve"> (</w:t>
      </w:r>
      <w:r w:rsidR="004D7B93" w:rsidRPr="002A326C">
        <w:rPr>
          <w:szCs w:val="20"/>
        </w:rPr>
        <w:t>piecu</w:t>
      </w:r>
      <w:r w:rsidR="00951405" w:rsidRPr="002A326C">
        <w:rPr>
          <w:szCs w:val="20"/>
        </w:rPr>
        <w:t>)</w:t>
      </w:r>
      <w:r w:rsidR="00307A91" w:rsidRPr="002A326C">
        <w:rPr>
          <w:szCs w:val="20"/>
        </w:rPr>
        <w:t xml:space="preserve"> darb</w:t>
      </w:r>
      <w:r w:rsidR="00034A80" w:rsidRPr="002A326C">
        <w:rPr>
          <w:szCs w:val="20"/>
        </w:rPr>
        <w:t xml:space="preserve">dienu laikā </w:t>
      </w:r>
      <w:r w:rsidR="001F0420" w:rsidRPr="002A326C">
        <w:rPr>
          <w:szCs w:val="20"/>
        </w:rPr>
        <w:t xml:space="preserve">informē </w:t>
      </w:r>
      <w:r w:rsidRPr="002A326C">
        <w:rPr>
          <w:szCs w:val="20"/>
        </w:rPr>
        <w:t xml:space="preserve">Atbalsta saņēmēju un Vides investīciju fondu par piekrišanu transportlīdzekļa pārdošanai, piešķirot Atbalsta saņēmējam atbalstu Konkursa īstenošanu regulējošiem Ministru kabineta noteikumu </w:t>
      </w:r>
      <w:r w:rsidR="00A60E37" w:rsidRPr="002A326C">
        <w:rPr>
          <w:szCs w:val="20"/>
        </w:rPr>
        <w:t>20</w:t>
      </w:r>
      <w:r w:rsidRPr="002A326C">
        <w:rPr>
          <w:szCs w:val="20"/>
        </w:rPr>
        <w:t>.</w:t>
      </w:r>
      <w:r w:rsidR="007A26BF" w:rsidRPr="002A326C">
        <w:rPr>
          <w:szCs w:val="20"/>
        </w:rPr>
        <w:t> </w:t>
      </w:r>
      <w:r w:rsidRPr="002A326C">
        <w:rPr>
          <w:szCs w:val="20"/>
        </w:rPr>
        <w:t xml:space="preserve">punktā </w:t>
      </w:r>
      <w:r w:rsidR="00FC27A4">
        <w:rPr>
          <w:szCs w:val="20"/>
        </w:rPr>
        <w:t xml:space="preserve">un </w:t>
      </w:r>
      <w:r w:rsidR="00FC27A4" w:rsidRPr="002A326C">
        <w:rPr>
          <w:szCs w:val="20"/>
        </w:rPr>
        <w:t>2</w:t>
      </w:r>
      <w:r w:rsidR="00FC27A4">
        <w:rPr>
          <w:szCs w:val="20"/>
        </w:rPr>
        <w:t>1</w:t>
      </w:r>
      <w:r w:rsidR="00FC27A4" w:rsidRPr="002A326C">
        <w:rPr>
          <w:szCs w:val="20"/>
        </w:rPr>
        <w:t xml:space="preserve">. punktā </w:t>
      </w:r>
      <w:r w:rsidRPr="002A326C">
        <w:rPr>
          <w:szCs w:val="20"/>
        </w:rPr>
        <w:t>minētajā apjomā</w:t>
      </w:r>
      <w:r w:rsidR="00034A80" w:rsidRPr="002A326C">
        <w:rPr>
          <w:szCs w:val="20"/>
        </w:rPr>
        <w:t>;</w:t>
      </w:r>
    </w:p>
    <w:p w14:paraId="1E7912F3" w14:textId="53A5FD5E" w:rsidR="001C6AAD" w:rsidRPr="002A326C" w:rsidRDefault="001F0420" w:rsidP="00097154">
      <w:pPr>
        <w:widowControl w:val="0"/>
        <w:numPr>
          <w:ilvl w:val="2"/>
          <w:numId w:val="1"/>
        </w:numPr>
        <w:autoSpaceDE w:val="0"/>
        <w:autoSpaceDN w:val="0"/>
        <w:adjustRightInd w:val="0"/>
        <w:ind w:left="1276" w:hanging="709"/>
        <w:jc w:val="both"/>
        <w:rPr>
          <w:szCs w:val="20"/>
        </w:rPr>
      </w:pPr>
      <w:r w:rsidRPr="002A326C">
        <w:rPr>
          <w:szCs w:val="20"/>
        </w:rPr>
        <w:t xml:space="preserve">slēdz </w:t>
      </w:r>
      <w:r w:rsidR="00B2308D" w:rsidRPr="002A326C">
        <w:rPr>
          <w:szCs w:val="20"/>
        </w:rPr>
        <w:t>pārdošanas</w:t>
      </w:r>
      <w:r w:rsidRPr="002A326C">
        <w:rPr>
          <w:szCs w:val="20"/>
        </w:rPr>
        <w:t xml:space="preserve"> līgumu</w:t>
      </w:r>
      <w:r w:rsidR="00B2308D" w:rsidRPr="002A326C">
        <w:rPr>
          <w:szCs w:val="20"/>
        </w:rPr>
        <w:t xml:space="preserve"> ar Atbalsta saņēmēju</w:t>
      </w:r>
      <w:r w:rsidR="00BB5399" w:rsidRPr="002A326C">
        <w:rPr>
          <w:szCs w:val="20"/>
        </w:rPr>
        <w:t>;</w:t>
      </w:r>
    </w:p>
    <w:p w14:paraId="25D8A73B" w14:textId="7320C273" w:rsidR="00B60E10" w:rsidRPr="002A326C" w:rsidRDefault="00B2308D" w:rsidP="00B94219">
      <w:pPr>
        <w:widowControl w:val="0"/>
        <w:numPr>
          <w:ilvl w:val="2"/>
          <w:numId w:val="1"/>
        </w:numPr>
        <w:autoSpaceDE w:val="0"/>
        <w:autoSpaceDN w:val="0"/>
        <w:adjustRightInd w:val="0"/>
        <w:ind w:left="1276" w:hanging="709"/>
        <w:jc w:val="both"/>
        <w:rPr>
          <w:szCs w:val="20"/>
        </w:rPr>
      </w:pPr>
      <w:r w:rsidRPr="002A326C">
        <w:rPr>
          <w:szCs w:val="20"/>
        </w:rPr>
        <w:t xml:space="preserve">sagatavo un paraksta </w:t>
      </w:r>
      <w:r w:rsidR="001F0420" w:rsidRPr="002A326C">
        <w:rPr>
          <w:szCs w:val="20"/>
        </w:rPr>
        <w:t>Līgum</w:t>
      </w:r>
      <w:r w:rsidRPr="002A326C">
        <w:rPr>
          <w:szCs w:val="20"/>
        </w:rPr>
        <w:t>u</w:t>
      </w:r>
      <w:r w:rsidR="001F0420" w:rsidRPr="002A326C">
        <w:rPr>
          <w:szCs w:val="20"/>
        </w:rPr>
        <w:t xml:space="preserve"> par atbalsta saņemšanu transportlīdzekļa iegādei atbilstoši Līguma Vispārīgo noteikumu </w:t>
      </w:r>
      <w:r w:rsidR="001D0687" w:rsidRPr="002A326C">
        <w:rPr>
          <w:szCs w:val="20"/>
        </w:rPr>
        <w:t>4</w:t>
      </w:r>
      <w:r w:rsidR="001F0420" w:rsidRPr="002A326C">
        <w:rPr>
          <w:szCs w:val="20"/>
        </w:rPr>
        <w:t>.</w:t>
      </w:r>
      <w:r w:rsidR="007A26BF" w:rsidRPr="002A326C">
        <w:rPr>
          <w:szCs w:val="20"/>
        </w:rPr>
        <w:t> </w:t>
      </w:r>
      <w:r w:rsidR="001F0420" w:rsidRPr="002A326C">
        <w:rPr>
          <w:szCs w:val="20"/>
        </w:rPr>
        <w:t>pielikumam “Līguma par atbalsta saņemšanu transportlīdzekļa iegādei veidne”</w:t>
      </w:r>
      <w:r w:rsidR="00034A80" w:rsidRPr="002A326C">
        <w:rPr>
          <w:szCs w:val="20"/>
        </w:rPr>
        <w:t>.</w:t>
      </w:r>
    </w:p>
    <w:p w14:paraId="2C89DBC5" w14:textId="77777777" w:rsidR="00D80005" w:rsidRPr="002A326C" w:rsidRDefault="00D80005" w:rsidP="00D80005">
      <w:pPr>
        <w:jc w:val="both"/>
        <w:rPr>
          <w:szCs w:val="20"/>
        </w:rPr>
      </w:pPr>
    </w:p>
    <w:p w14:paraId="7A54BFA4" w14:textId="1CE8F37E" w:rsidR="00160991" w:rsidRPr="002A326C" w:rsidRDefault="00160991" w:rsidP="00160991">
      <w:pPr>
        <w:numPr>
          <w:ilvl w:val="0"/>
          <w:numId w:val="1"/>
        </w:numPr>
        <w:tabs>
          <w:tab w:val="clear" w:pos="360"/>
          <w:tab w:val="num" w:pos="284"/>
        </w:tabs>
        <w:ind w:left="284" w:hanging="284"/>
        <w:jc w:val="both"/>
        <w:rPr>
          <w:b/>
          <w:szCs w:val="20"/>
        </w:rPr>
      </w:pPr>
      <w:r w:rsidRPr="002A326C">
        <w:rPr>
          <w:b/>
          <w:szCs w:val="20"/>
        </w:rPr>
        <w:t>Publicitātes pasākumi</w:t>
      </w:r>
    </w:p>
    <w:p w14:paraId="2048FF1A" w14:textId="77777777" w:rsidR="00160991" w:rsidRPr="002A326C" w:rsidRDefault="00160991" w:rsidP="00160991">
      <w:pPr>
        <w:jc w:val="both"/>
        <w:rPr>
          <w:szCs w:val="20"/>
        </w:rPr>
      </w:pPr>
    </w:p>
    <w:p w14:paraId="6515A182" w14:textId="1A450B2B" w:rsidR="00160991" w:rsidRPr="002A326C" w:rsidRDefault="00160991" w:rsidP="00344320">
      <w:pPr>
        <w:numPr>
          <w:ilvl w:val="1"/>
          <w:numId w:val="1"/>
        </w:numPr>
        <w:tabs>
          <w:tab w:val="clear" w:pos="720"/>
          <w:tab w:val="num" w:pos="567"/>
        </w:tabs>
        <w:ind w:left="567" w:hanging="567"/>
        <w:jc w:val="both"/>
        <w:rPr>
          <w:szCs w:val="20"/>
        </w:rPr>
      </w:pPr>
      <w:r w:rsidRPr="002A326C">
        <w:rPr>
          <w:szCs w:val="20"/>
        </w:rPr>
        <w:t>Projekta īstenotājs nodrošina Projekta publicitāt</w:t>
      </w:r>
      <w:r w:rsidR="00A60E37" w:rsidRPr="002A326C">
        <w:rPr>
          <w:szCs w:val="20"/>
        </w:rPr>
        <w:t>es</w:t>
      </w:r>
      <w:r w:rsidRPr="002A326C">
        <w:rPr>
          <w:szCs w:val="20"/>
        </w:rPr>
        <w:t xml:space="preserve"> pasākumus, ievērojot Konkursa īstenošanu regulējošos Ministru kabineta noteikumus un </w:t>
      </w:r>
      <w:r w:rsidR="00344320" w:rsidRPr="002A326C">
        <w:rPr>
          <w:szCs w:val="20"/>
        </w:rPr>
        <w:t xml:space="preserve">Vides aizsardzības un reģionālās attīstības ministrijas 2016. gada 8. novembra rīkojuma Nr. 284 pielikumu “Emisiju kvotu izsolīšanas instrumenta simbolika un tās lietošanas noteikumi”, kas ir pieejams Vides investīciju fonda tīmekļvietnē </w:t>
      </w:r>
      <w:hyperlink r:id="rId11" w:history="1">
        <w:r w:rsidR="004A0BF1" w:rsidRPr="002A326C">
          <w:rPr>
            <w:rStyle w:val="Hyperlink"/>
            <w:szCs w:val="20"/>
          </w:rPr>
          <w:t>ekii.lv/uploads/files/EKII/LOGO/EKII_logo_noteikumi_20161108.pdf</w:t>
        </w:r>
      </w:hyperlink>
      <w:r w:rsidR="00344320" w:rsidRPr="002A326C">
        <w:rPr>
          <w:szCs w:val="20"/>
        </w:rPr>
        <w:t>.</w:t>
      </w:r>
    </w:p>
    <w:p w14:paraId="290E3F9D" w14:textId="77777777" w:rsidR="00344320" w:rsidRPr="002A326C" w:rsidRDefault="00344320" w:rsidP="00344320">
      <w:pPr>
        <w:ind w:left="567"/>
        <w:jc w:val="both"/>
        <w:rPr>
          <w:szCs w:val="20"/>
          <w:highlight w:val="yellow"/>
        </w:rPr>
      </w:pPr>
    </w:p>
    <w:p w14:paraId="09E1E7CC" w14:textId="12DDD13D" w:rsidR="00160991" w:rsidRPr="002A326C" w:rsidRDefault="00160991" w:rsidP="00160991">
      <w:pPr>
        <w:numPr>
          <w:ilvl w:val="1"/>
          <w:numId w:val="1"/>
        </w:numPr>
        <w:tabs>
          <w:tab w:val="clear" w:pos="720"/>
          <w:tab w:val="num" w:pos="567"/>
        </w:tabs>
        <w:ind w:left="567" w:hanging="567"/>
        <w:jc w:val="both"/>
        <w:rPr>
          <w:szCs w:val="20"/>
        </w:rPr>
      </w:pPr>
      <w:r w:rsidRPr="002A326C">
        <w:rPr>
          <w:szCs w:val="20"/>
        </w:rPr>
        <w:t xml:space="preserve">Projekta </w:t>
      </w:r>
      <w:r w:rsidR="00AA2980" w:rsidRPr="002A326C">
        <w:rPr>
          <w:szCs w:val="20"/>
        </w:rPr>
        <w:t>īstenotājs</w:t>
      </w:r>
      <w:r w:rsidRPr="002A326C">
        <w:rPr>
          <w:szCs w:val="20"/>
        </w:rPr>
        <w:t>:</w:t>
      </w:r>
    </w:p>
    <w:p w14:paraId="3A864258" w14:textId="0AC2F932" w:rsidR="00160991" w:rsidRPr="002A326C" w:rsidRDefault="002A326C" w:rsidP="00160991">
      <w:pPr>
        <w:widowControl w:val="0"/>
        <w:numPr>
          <w:ilvl w:val="2"/>
          <w:numId w:val="1"/>
        </w:numPr>
        <w:tabs>
          <w:tab w:val="clear" w:pos="1260"/>
          <w:tab w:val="num" w:pos="1276"/>
        </w:tabs>
        <w:autoSpaceDE w:val="0"/>
        <w:autoSpaceDN w:val="0"/>
        <w:adjustRightInd w:val="0"/>
        <w:ind w:left="1276" w:hanging="709"/>
        <w:jc w:val="both"/>
        <w:rPr>
          <w:szCs w:val="20"/>
        </w:rPr>
      </w:pPr>
      <w:r w:rsidRPr="002A326C">
        <w:rPr>
          <w:szCs w:val="20"/>
        </w:rPr>
        <w:t>5</w:t>
      </w:r>
      <w:r w:rsidR="00160991" w:rsidRPr="002A326C">
        <w:rPr>
          <w:szCs w:val="20"/>
        </w:rPr>
        <w:t xml:space="preserve"> (</w:t>
      </w:r>
      <w:r w:rsidRPr="002A326C">
        <w:rPr>
          <w:szCs w:val="20"/>
        </w:rPr>
        <w:t>piecu</w:t>
      </w:r>
      <w:r w:rsidR="00160991" w:rsidRPr="002A326C">
        <w:rPr>
          <w:szCs w:val="20"/>
        </w:rPr>
        <w:t>) darbdienu laikā pēc Līguma parakstīšanas savā tīmekļvietnē (ja tāda ir) ievieto informāciju par Projekta īstenošanu</w:t>
      </w:r>
      <w:r w:rsidR="00A60E37" w:rsidRPr="002A326C">
        <w:rPr>
          <w:szCs w:val="20"/>
        </w:rPr>
        <w:t xml:space="preserve"> un</w:t>
      </w:r>
      <w:r w:rsidR="00160991" w:rsidRPr="002A326C">
        <w:rPr>
          <w:szCs w:val="20"/>
        </w:rPr>
        <w:t xml:space="preserve"> EKII finansējumu;</w:t>
      </w:r>
    </w:p>
    <w:p w14:paraId="4BABFD83" w14:textId="2A28C37F" w:rsidR="00160991" w:rsidRDefault="00160991" w:rsidP="00160991">
      <w:pPr>
        <w:widowControl w:val="0"/>
        <w:numPr>
          <w:ilvl w:val="2"/>
          <w:numId w:val="1"/>
        </w:numPr>
        <w:autoSpaceDE w:val="0"/>
        <w:autoSpaceDN w:val="0"/>
        <w:adjustRightInd w:val="0"/>
        <w:ind w:left="1276" w:hanging="709"/>
        <w:jc w:val="both"/>
        <w:rPr>
          <w:szCs w:val="20"/>
        </w:rPr>
      </w:pPr>
      <w:r w:rsidRPr="002A326C">
        <w:rPr>
          <w:szCs w:val="20"/>
        </w:rPr>
        <w:t>izvieto informatīvu plāksni (baneri, plakātu) par Projekta īstenošanu un EKII finansējumu pie katras Projektā norādītās tirdzniecības vietas;</w:t>
      </w:r>
    </w:p>
    <w:p w14:paraId="506FF1DB" w14:textId="0C9355D5" w:rsidR="000A4342" w:rsidRPr="00FC27A4" w:rsidRDefault="000A4342" w:rsidP="00160991">
      <w:pPr>
        <w:widowControl w:val="0"/>
        <w:numPr>
          <w:ilvl w:val="2"/>
          <w:numId w:val="1"/>
        </w:numPr>
        <w:autoSpaceDE w:val="0"/>
        <w:autoSpaceDN w:val="0"/>
        <w:adjustRightInd w:val="0"/>
        <w:ind w:left="1276" w:hanging="709"/>
        <w:jc w:val="both"/>
        <w:rPr>
          <w:szCs w:val="20"/>
        </w:rPr>
      </w:pPr>
      <w:r w:rsidRPr="00FC27A4">
        <w:rPr>
          <w:szCs w:val="20"/>
        </w:rPr>
        <w:t>izvieto uzlīmi uz katru pārdot</w:t>
      </w:r>
      <w:r w:rsidR="004B4CE2" w:rsidRPr="00FC27A4">
        <w:rPr>
          <w:szCs w:val="20"/>
        </w:rPr>
        <w:t>o</w:t>
      </w:r>
      <w:r w:rsidRPr="00FC27A4">
        <w:rPr>
          <w:szCs w:val="20"/>
        </w:rPr>
        <w:t xml:space="preserve"> transportlīdzek</w:t>
      </w:r>
      <w:r w:rsidR="004B4CE2" w:rsidRPr="00FC27A4">
        <w:rPr>
          <w:szCs w:val="20"/>
        </w:rPr>
        <w:t>li redzamā vietā</w:t>
      </w:r>
      <w:r w:rsidRPr="00FC27A4">
        <w:rPr>
          <w:szCs w:val="20"/>
        </w:rPr>
        <w:t xml:space="preserve"> par EKII atbalstu;</w:t>
      </w:r>
    </w:p>
    <w:p w14:paraId="202978BD" w14:textId="12CB50D7" w:rsidR="00160991" w:rsidRPr="002A326C" w:rsidRDefault="00160991" w:rsidP="00160991">
      <w:pPr>
        <w:widowControl w:val="0"/>
        <w:numPr>
          <w:ilvl w:val="2"/>
          <w:numId w:val="1"/>
        </w:numPr>
        <w:autoSpaceDE w:val="0"/>
        <w:autoSpaceDN w:val="0"/>
        <w:adjustRightInd w:val="0"/>
        <w:ind w:left="1276" w:hanging="709"/>
        <w:jc w:val="both"/>
        <w:rPr>
          <w:szCs w:val="20"/>
        </w:rPr>
      </w:pPr>
      <w:r w:rsidRPr="002A326C">
        <w:rPr>
          <w:szCs w:val="20"/>
        </w:rPr>
        <w:t xml:space="preserve">veic citus publicitātes pasākumus </w:t>
      </w:r>
      <w:r w:rsidR="00A60E37" w:rsidRPr="002A326C">
        <w:rPr>
          <w:szCs w:val="20"/>
        </w:rPr>
        <w:t>pēc saskaņošanas ar Vides investīciju fondu</w:t>
      </w:r>
      <w:r w:rsidRPr="002A326C">
        <w:rPr>
          <w:szCs w:val="20"/>
        </w:rPr>
        <w:t>.</w:t>
      </w:r>
    </w:p>
    <w:p w14:paraId="039449B2" w14:textId="77777777" w:rsidR="006110DB" w:rsidRPr="002A326C" w:rsidRDefault="006110DB" w:rsidP="0074499A">
      <w:pPr>
        <w:jc w:val="both"/>
        <w:rPr>
          <w:szCs w:val="20"/>
          <w:highlight w:val="yellow"/>
        </w:rPr>
      </w:pPr>
    </w:p>
    <w:p w14:paraId="6ADBDB2C" w14:textId="77777777" w:rsidR="00B60E10" w:rsidRPr="002A326C" w:rsidRDefault="00B60E10" w:rsidP="00AB1F41">
      <w:pPr>
        <w:numPr>
          <w:ilvl w:val="0"/>
          <w:numId w:val="1"/>
        </w:numPr>
        <w:tabs>
          <w:tab w:val="clear" w:pos="360"/>
          <w:tab w:val="num" w:pos="284"/>
        </w:tabs>
        <w:ind w:left="284" w:hanging="284"/>
        <w:jc w:val="both"/>
        <w:rPr>
          <w:b/>
          <w:szCs w:val="20"/>
        </w:rPr>
      </w:pPr>
      <w:r w:rsidRPr="002A326C">
        <w:rPr>
          <w:b/>
          <w:szCs w:val="20"/>
        </w:rPr>
        <w:t>Līguma grozījumi</w:t>
      </w:r>
    </w:p>
    <w:p w14:paraId="0F7418F4" w14:textId="77777777" w:rsidR="00B60E10" w:rsidRPr="002A326C" w:rsidRDefault="00B60E10" w:rsidP="0074499A">
      <w:pPr>
        <w:jc w:val="both"/>
        <w:rPr>
          <w:szCs w:val="20"/>
          <w:highlight w:val="yellow"/>
        </w:rPr>
      </w:pPr>
    </w:p>
    <w:p w14:paraId="73EE06C1" w14:textId="77777777" w:rsidR="00B60E10" w:rsidRPr="002A326C" w:rsidRDefault="00B60E10" w:rsidP="00AB1F41">
      <w:pPr>
        <w:numPr>
          <w:ilvl w:val="1"/>
          <w:numId w:val="1"/>
        </w:numPr>
        <w:tabs>
          <w:tab w:val="clear" w:pos="720"/>
          <w:tab w:val="num" w:pos="567"/>
        </w:tabs>
        <w:ind w:left="567" w:hanging="567"/>
        <w:jc w:val="both"/>
        <w:rPr>
          <w:szCs w:val="20"/>
        </w:rPr>
      </w:pPr>
      <w:r w:rsidRPr="002A326C">
        <w:rPr>
          <w:szCs w:val="20"/>
        </w:rPr>
        <w:t>Grozījumus Līgumā noformē, Pusēm savstarpēji rakstveidā vienojoties vai ar Vides investīciju fonda paziņojumu.</w:t>
      </w:r>
    </w:p>
    <w:p w14:paraId="0D860A36" w14:textId="77777777" w:rsidR="00B60E10" w:rsidRPr="002A326C" w:rsidRDefault="00B60E10" w:rsidP="00B60E10">
      <w:pPr>
        <w:jc w:val="both"/>
        <w:rPr>
          <w:szCs w:val="20"/>
          <w:highlight w:val="yellow"/>
        </w:rPr>
      </w:pPr>
    </w:p>
    <w:p w14:paraId="6A4262E7" w14:textId="7BB78F19" w:rsidR="00B60E10" w:rsidRPr="002A326C" w:rsidRDefault="00B60E10" w:rsidP="00AB1F41">
      <w:pPr>
        <w:numPr>
          <w:ilvl w:val="1"/>
          <w:numId w:val="1"/>
        </w:numPr>
        <w:tabs>
          <w:tab w:val="clear" w:pos="720"/>
          <w:tab w:val="num" w:pos="567"/>
        </w:tabs>
        <w:ind w:left="567" w:hanging="567"/>
        <w:jc w:val="both"/>
        <w:rPr>
          <w:szCs w:val="20"/>
        </w:rPr>
      </w:pPr>
      <w:r w:rsidRPr="002A326C">
        <w:rPr>
          <w:szCs w:val="20"/>
        </w:rPr>
        <w:t xml:space="preserve">Ja grozījumus </w:t>
      </w:r>
      <w:r w:rsidR="00667F9D" w:rsidRPr="002A326C">
        <w:rPr>
          <w:szCs w:val="20"/>
        </w:rPr>
        <w:t>Līgumā</w:t>
      </w:r>
      <w:r w:rsidRPr="002A326C">
        <w:rPr>
          <w:szCs w:val="20"/>
        </w:rPr>
        <w:t xml:space="preserve"> ierosina </w:t>
      </w:r>
      <w:r w:rsidR="00097154" w:rsidRPr="002A326C">
        <w:rPr>
          <w:szCs w:val="20"/>
        </w:rPr>
        <w:t>Projekta īstenotājs</w:t>
      </w:r>
      <w:r w:rsidRPr="002A326C">
        <w:rPr>
          <w:szCs w:val="20"/>
        </w:rPr>
        <w:t>:</w:t>
      </w:r>
    </w:p>
    <w:p w14:paraId="0FD914FB" w14:textId="26EAFC2E" w:rsidR="00B60E10" w:rsidRPr="002A326C" w:rsidRDefault="00097154" w:rsidP="002C6341">
      <w:pPr>
        <w:widowControl w:val="0"/>
        <w:numPr>
          <w:ilvl w:val="2"/>
          <w:numId w:val="1"/>
        </w:numPr>
        <w:tabs>
          <w:tab w:val="clear" w:pos="1260"/>
          <w:tab w:val="num" w:pos="1276"/>
        </w:tabs>
        <w:autoSpaceDE w:val="0"/>
        <w:autoSpaceDN w:val="0"/>
        <w:adjustRightInd w:val="0"/>
        <w:ind w:left="1276" w:hanging="709"/>
        <w:jc w:val="both"/>
        <w:rPr>
          <w:szCs w:val="20"/>
        </w:rPr>
      </w:pPr>
      <w:r w:rsidRPr="002A326C">
        <w:rPr>
          <w:szCs w:val="20"/>
        </w:rPr>
        <w:t xml:space="preserve">Projekta īstenotājs </w:t>
      </w:r>
      <w:r w:rsidR="00B60E10" w:rsidRPr="002A326C">
        <w:rPr>
          <w:szCs w:val="20"/>
        </w:rPr>
        <w:t>iesniedz Vides investīciju fondā pieprasījumu par grozījumiem</w:t>
      </w:r>
      <w:r w:rsidR="00DB52BA" w:rsidRPr="002A326C">
        <w:rPr>
          <w:szCs w:val="20"/>
        </w:rPr>
        <w:t xml:space="preserve"> Līgumā</w:t>
      </w:r>
      <w:r w:rsidR="00B60E10" w:rsidRPr="002A326C">
        <w:rPr>
          <w:szCs w:val="20"/>
        </w:rPr>
        <w:t>, sniedzot informāciju par grozījumu nepieciešamību;</w:t>
      </w:r>
    </w:p>
    <w:p w14:paraId="1606AB97" w14:textId="69C31B83" w:rsidR="00B60E10" w:rsidRDefault="00B60E10" w:rsidP="002C6341">
      <w:pPr>
        <w:widowControl w:val="0"/>
        <w:numPr>
          <w:ilvl w:val="2"/>
          <w:numId w:val="1"/>
        </w:numPr>
        <w:tabs>
          <w:tab w:val="clear" w:pos="1260"/>
          <w:tab w:val="num" w:pos="1276"/>
        </w:tabs>
        <w:autoSpaceDE w:val="0"/>
        <w:autoSpaceDN w:val="0"/>
        <w:adjustRightInd w:val="0"/>
        <w:ind w:left="1276" w:hanging="709"/>
        <w:jc w:val="both"/>
        <w:rPr>
          <w:szCs w:val="20"/>
        </w:rPr>
      </w:pPr>
      <w:r w:rsidRPr="002A326C">
        <w:rPr>
          <w:szCs w:val="20"/>
        </w:rPr>
        <w:t xml:space="preserve">Vides investīciju fonds </w:t>
      </w:r>
      <w:r w:rsidR="004B4CE2">
        <w:rPr>
          <w:szCs w:val="20"/>
        </w:rPr>
        <w:t>20</w:t>
      </w:r>
      <w:r w:rsidR="00A04F53" w:rsidRPr="002A326C">
        <w:rPr>
          <w:szCs w:val="20"/>
        </w:rPr>
        <w:t xml:space="preserve"> </w:t>
      </w:r>
      <w:r w:rsidR="00951405" w:rsidRPr="002A326C">
        <w:rPr>
          <w:szCs w:val="20"/>
        </w:rPr>
        <w:t>(</w:t>
      </w:r>
      <w:r w:rsidR="004B4CE2">
        <w:rPr>
          <w:szCs w:val="20"/>
        </w:rPr>
        <w:t>divdesmit</w:t>
      </w:r>
      <w:r w:rsidR="00951405" w:rsidRPr="002A326C">
        <w:rPr>
          <w:szCs w:val="20"/>
        </w:rPr>
        <w:t>)</w:t>
      </w:r>
      <w:r w:rsidRPr="002A326C">
        <w:rPr>
          <w:szCs w:val="20"/>
        </w:rPr>
        <w:t xml:space="preserve"> </w:t>
      </w:r>
      <w:r w:rsidR="00307A91" w:rsidRPr="002A326C">
        <w:rPr>
          <w:szCs w:val="20"/>
        </w:rPr>
        <w:t>darb</w:t>
      </w:r>
      <w:r w:rsidRPr="002A326C">
        <w:rPr>
          <w:szCs w:val="20"/>
        </w:rPr>
        <w:t>dienu laikā</w:t>
      </w:r>
      <w:r w:rsidRPr="002A326C" w:rsidDel="004961B6">
        <w:rPr>
          <w:szCs w:val="20"/>
        </w:rPr>
        <w:t xml:space="preserve"> </w:t>
      </w:r>
      <w:r w:rsidRPr="002A326C">
        <w:rPr>
          <w:szCs w:val="20"/>
        </w:rPr>
        <w:t>izvērtē iesniegto</w:t>
      </w:r>
      <w:r w:rsidR="00667F9D" w:rsidRPr="002A326C">
        <w:rPr>
          <w:szCs w:val="20"/>
        </w:rPr>
        <w:t xml:space="preserve"> Līguma</w:t>
      </w:r>
      <w:r w:rsidRPr="002A326C">
        <w:rPr>
          <w:szCs w:val="20"/>
        </w:rPr>
        <w:t xml:space="preserve"> grozījumu pieprasījumu un </w:t>
      </w:r>
      <w:r w:rsidR="00B3330C" w:rsidRPr="002A326C">
        <w:rPr>
          <w:szCs w:val="20"/>
        </w:rPr>
        <w:t xml:space="preserve">pieņem lēmumu par </w:t>
      </w:r>
      <w:r w:rsidR="00971120" w:rsidRPr="002A326C">
        <w:rPr>
          <w:szCs w:val="20"/>
        </w:rPr>
        <w:t xml:space="preserve">Līguma </w:t>
      </w:r>
      <w:r w:rsidR="00B3330C" w:rsidRPr="002A326C">
        <w:rPr>
          <w:szCs w:val="20"/>
        </w:rPr>
        <w:t xml:space="preserve">grozījumu apstiprināšanu vai noraidīšanu, vai Līguma Vispārīgo noteikumu 11.3. apakšpunktā norādītajos gadījumos un termiņā </w:t>
      </w:r>
      <w:r w:rsidRPr="002A326C">
        <w:rPr>
          <w:szCs w:val="20"/>
        </w:rPr>
        <w:t xml:space="preserve">sagatavo paziņojumu par </w:t>
      </w:r>
      <w:r w:rsidR="00971120" w:rsidRPr="002A326C">
        <w:rPr>
          <w:szCs w:val="20"/>
        </w:rPr>
        <w:t xml:space="preserve">Līguma </w:t>
      </w:r>
      <w:r w:rsidRPr="002A326C">
        <w:rPr>
          <w:szCs w:val="20"/>
        </w:rPr>
        <w:t>grozījumu apstiprināšanu;</w:t>
      </w:r>
    </w:p>
    <w:p w14:paraId="4C917E80" w14:textId="31158DF4" w:rsidR="00995745" w:rsidRPr="002A326C" w:rsidRDefault="00995745" w:rsidP="002C6341">
      <w:pPr>
        <w:widowControl w:val="0"/>
        <w:numPr>
          <w:ilvl w:val="2"/>
          <w:numId w:val="1"/>
        </w:numPr>
        <w:tabs>
          <w:tab w:val="clear" w:pos="1260"/>
          <w:tab w:val="num" w:pos="1276"/>
        </w:tabs>
        <w:autoSpaceDE w:val="0"/>
        <w:autoSpaceDN w:val="0"/>
        <w:adjustRightInd w:val="0"/>
        <w:ind w:left="1276" w:hanging="709"/>
        <w:jc w:val="both"/>
        <w:rPr>
          <w:szCs w:val="20"/>
        </w:rPr>
      </w:pPr>
      <w:r w:rsidRPr="00E4782D">
        <w:rPr>
          <w:color w:val="000000" w:themeColor="text1"/>
          <w:shd w:val="clear" w:color="auto" w:fill="FFFFFF"/>
        </w:rPr>
        <w:t>Ja grozījumi Līgumā nepieciešami, jo mainījušies Projekta īstenotāja dati (kontaktinformācija vai bankas rekvizīti), Vides investīciju fonds 5 (piecu) darbdienu laikā sagatavo atbilstošus Līgum</w:t>
      </w:r>
      <w:r>
        <w:rPr>
          <w:color w:val="000000" w:themeColor="text1"/>
          <w:shd w:val="clear" w:color="auto" w:fill="FFFFFF"/>
        </w:rPr>
        <w:t>a</w:t>
      </w:r>
      <w:r w:rsidRPr="00E4782D">
        <w:rPr>
          <w:color w:val="000000" w:themeColor="text1"/>
          <w:shd w:val="clear" w:color="auto" w:fill="FFFFFF"/>
        </w:rPr>
        <w:t xml:space="preserve"> grozījumus</w:t>
      </w:r>
      <w:r>
        <w:rPr>
          <w:color w:val="000000" w:themeColor="text1"/>
          <w:shd w:val="clear" w:color="auto" w:fill="FFFFFF"/>
        </w:rPr>
        <w:t>;</w:t>
      </w:r>
    </w:p>
    <w:p w14:paraId="703A534A" w14:textId="1D6FF6D5" w:rsidR="00B3330C" w:rsidRPr="002A326C" w:rsidRDefault="00B3330C" w:rsidP="00232721">
      <w:pPr>
        <w:widowControl w:val="0"/>
        <w:numPr>
          <w:ilvl w:val="2"/>
          <w:numId w:val="1"/>
        </w:numPr>
        <w:autoSpaceDE w:val="0"/>
        <w:autoSpaceDN w:val="0"/>
        <w:adjustRightInd w:val="0"/>
        <w:ind w:left="1276" w:hanging="709"/>
        <w:jc w:val="both"/>
        <w:rPr>
          <w:szCs w:val="20"/>
        </w:rPr>
      </w:pPr>
      <w:r w:rsidRPr="002A326C">
        <w:rPr>
          <w:szCs w:val="20"/>
        </w:rPr>
        <w:t>Vides investīciju fonds</w:t>
      </w:r>
      <w:r w:rsidRPr="002A326C" w:rsidDel="00D57A08">
        <w:rPr>
          <w:szCs w:val="20"/>
        </w:rPr>
        <w:t xml:space="preserve"> </w:t>
      </w:r>
      <w:r w:rsidRPr="002A326C">
        <w:rPr>
          <w:szCs w:val="20"/>
        </w:rPr>
        <w:t xml:space="preserve">5 (piecu) darbdienu laikā pēc lēmuma pieņemšanas </w:t>
      </w:r>
      <w:r w:rsidR="00B60E10" w:rsidRPr="002A326C">
        <w:rPr>
          <w:szCs w:val="20"/>
        </w:rPr>
        <w:t xml:space="preserve">sagatavo </w:t>
      </w:r>
      <w:r w:rsidRPr="002A326C">
        <w:rPr>
          <w:szCs w:val="20"/>
        </w:rPr>
        <w:t xml:space="preserve">un nosūta </w:t>
      </w:r>
      <w:r w:rsidR="0059253E" w:rsidRPr="002A326C">
        <w:rPr>
          <w:szCs w:val="20"/>
        </w:rPr>
        <w:t>Projekta īstenotājam</w:t>
      </w:r>
      <w:r w:rsidRPr="002A326C">
        <w:rPr>
          <w:szCs w:val="20"/>
        </w:rPr>
        <w:t xml:space="preserve"> rakstisku </w:t>
      </w:r>
      <w:r w:rsidR="00B60E10" w:rsidRPr="002A326C">
        <w:rPr>
          <w:szCs w:val="20"/>
        </w:rPr>
        <w:t>paziņojumu par</w:t>
      </w:r>
      <w:r w:rsidR="00971120" w:rsidRPr="002A326C">
        <w:rPr>
          <w:szCs w:val="20"/>
        </w:rPr>
        <w:t xml:space="preserve"> Līguma</w:t>
      </w:r>
      <w:r w:rsidR="00B60E10" w:rsidRPr="002A326C">
        <w:rPr>
          <w:szCs w:val="20"/>
        </w:rPr>
        <w:t xml:space="preserve"> grozījumu apstiprināšanu</w:t>
      </w:r>
      <w:r w:rsidRPr="002A326C">
        <w:rPr>
          <w:szCs w:val="20"/>
        </w:rPr>
        <w:t xml:space="preserve">, kam pievieno </w:t>
      </w:r>
      <w:r w:rsidR="00B60E10" w:rsidRPr="002A326C">
        <w:rPr>
          <w:szCs w:val="20"/>
        </w:rPr>
        <w:t>Līguma grozījumu projektu parakstīšanai</w:t>
      </w:r>
      <w:r w:rsidR="00971120" w:rsidRPr="002A326C">
        <w:rPr>
          <w:szCs w:val="20"/>
        </w:rPr>
        <w:t>,</w:t>
      </w:r>
      <w:r w:rsidRPr="002A326C">
        <w:rPr>
          <w:szCs w:val="20"/>
        </w:rPr>
        <w:t xml:space="preserve"> vai rakstiski </w:t>
      </w:r>
      <w:r w:rsidR="00B60E10" w:rsidRPr="002A326C">
        <w:rPr>
          <w:szCs w:val="20"/>
        </w:rPr>
        <w:t xml:space="preserve">informē </w:t>
      </w:r>
      <w:r w:rsidR="0059253E" w:rsidRPr="002A326C">
        <w:rPr>
          <w:szCs w:val="20"/>
        </w:rPr>
        <w:t>Projekta īstenotāju</w:t>
      </w:r>
      <w:r w:rsidR="00B60E10" w:rsidRPr="002A326C">
        <w:rPr>
          <w:szCs w:val="20"/>
        </w:rPr>
        <w:t xml:space="preserve">, </w:t>
      </w:r>
      <w:r w:rsidRPr="002A326C">
        <w:rPr>
          <w:szCs w:val="20"/>
        </w:rPr>
        <w:t xml:space="preserve">ka </w:t>
      </w:r>
      <w:r w:rsidR="00971120" w:rsidRPr="002A326C">
        <w:rPr>
          <w:szCs w:val="20"/>
        </w:rPr>
        <w:t xml:space="preserve">Līguma </w:t>
      </w:r>
      <w:r w:rsidRPr="002A326C">
        <w:rPr>
          <w:szCs w:val="20"/>
        </w:rPr>
        <w:t xml:space="preserve">grozījumi netiek atbalstīti un norāda </w:t>
      </w:r>
      <w:r w:rsidR="00B60E10" w:rsidRPr="002A326C">
        <w:rPr>
          <w:szCs w:val="20"/>
        </w:rPr>
        <w:t>grozījumu neatbalstīšanas pamatojumu vai informāciju par nepieciešamajiem precizējumiem</w:t>
      </w:r>
      <w:r w:rsidRPr="002A326C">
        <w:rPr>
          <w:szCs w:val="20"/>
        </w:rPr>
        <w:t>;</w:t>
      </w:r>
    </w:p>
    <w:p w14:paraId="4CF508F2" w14:textId="1D27890D" w:rsidR="00B60E10" w:rsidRPr="002A326C" w:rsidRDefault="0059253E" w:rsidP="00232721">
      <w:pPr>
        <w:widowControl w:val="0"/>
        <w:numPr>
          <w:ilvl w:val="2"/>
          <w:numId w:val="1"/>
        </w:numPr>
        <w:autoSpaceDE w:val="0"/>
        <w:autoSpaceDN w:val="0"/>
        <w:adjustRightInd w:val="0"/>
        <w:ind w:left="1276" w:hanging="709"/>
        <w:jc w:val="both"/>
        <w:rPr>
          <w:szCs w:val="20"/>
        </w:rPr>
      </w:pPr>
      <w:r w:rsidRPr="002A326C">
        <w:rPr>
          <w:szCs w:val="20"/>
        </w:rPr>
        <w:t>Projekta īstenotājs 10</w:t>
      </w:r>
      <w:r w:rsidR="00B3330C" w:rsidRPr="002A326C">
        <w:rPr>
          <w:szCs w:val="20"/>
        </w:rPr>
        <w:t xml:space="preserve"> (</w:t>
      </w:r>
      <w:r w:rsidRPr="002A326C">
        <w:rPr>
          <w:szCs w:val="20"/>
        </w:rPr>
        <w:t>desmit</w:t>
      </w:r>
      <w:r w:rsidR="00B3330C" w:rsidRPr="002A326C">
        <w:rPr>
          <w:szCs w:val="20"/>
        </w:rPr>
        <w:t xml:space="preserve">) darbdienu laikā pēc Līguma </w:t>
      </w:r>
      <w:r w:rsidR="00DB52BA" w:rsidRPr="002A326C">
        <w:rPr>
          <w:szCs w:val="20"/>
        </w:rPr>
        <w:t xml:space="preserve">Vispārīgo noteikumu </w:t>
      </w:r>
      <w:r w:rsidR="00995745" w:rsidRPr="002A326C">
        <w:rPr>
          <w:szCs w:val="20"/>
        </w:rPr>
        <w:t>11.2.3.</w:t>
      </w:r>
      <w:r w:rsidR="00995745">
        <w:rPr>
          <w:szCs w:val="20"/>
        </w:rPr>
        <w:t xml:space="preserve"> un </w:t>
      </w:r>
      <w:r w:rsidR="00B3330C" w:rsidRPr="002A326C">
        <w:rPr>
          <w:szCs w:val="20"/>
        </w:rPr>
        <w:t>11.2.</w:t>
      </w:r>
      <w:r w:rsidR="00995745">
        <w:rPr>
          <w:szCs w:val="20"/>
        </w:rPr>
        <w:t>4</w:t>
      </w:r>
      <w:r w:rsidR="00B3330C" w:rsidRPr="002A326C">
        <w:rPr>
          <w:szCs w:val="20"/>
        </w:rPr>
        <w:t>.</w:t>
      </w:r>
      <w:r w:rsidR="00232721" w:rsidRPr="002A326C">
        <w:rPr>
          <w:szCs w:val="20"/>
        </w:rPr>
        <w:t> </w:t>
      </w:r>
      <w:r w:rsidR="00B3330C" w:rsidRPr="002A326C">
        <w:rPr>
          <w:szCs w:val="20"/>
        </w:rPr>
        <w:t xml:space="preserve">apakšpunktā minēto Līguma grozījumu </w:t>
      </w:r>
      <w:r w:rsidR="00DB52BA" w:rsidRPr="002A326C">
        <w:rPr>
          <w:szCs w:val="20"/>
        </w:rPr>
        <w:t xml:space="preserve">projekta </w:t>
      </w:r>
      <w:r w:rsidR="00B3330C" w:rsidRPr="002A326C">
        <w:rPr>
          <w:szCs w:val="20"/>
        </w:rPr>
        <w:t>saņemšanas paraksta un nosūta</w:t>
      </w:r>
      <w:r w:rsidR="00667F9D" w:rsidRPr="002A326C">
        <w:rPr>
          <w:szCs w:val="20"/>
        </w:rPr>
        <w:t xml:space="preserve"> </w:t>
      </w:r>
      <w:r w:rsidR="00AA2980" w:rsidRPr="002A326C">
        <w:rPr>
          <w:szCs w:val="20"/>
        </w:rPr>
        <w:t xml:space="preserve">Vides investīciju fondam </w:t>
      </w:r>
      <w:r w:rsidR="00667F9D" w:rsidRPr="002A326C">
        <w:rPr>
          <w:szCs w:val="20"/>
        </w:rPr>
        <w:t>no savas puses</w:t>
      </w:r>
      <w:r w:rsidR="00B3330C" w:rsidRPr="002A326C">
        <w:rPr>
          <w:szCs w:val="20"/>
        </w:rPr>
        <w:t xml:space="preserve"> parakstīt</w:t>
      </w:r>
      <w:r w:rsidR="00667F9D" w:rsidRPr="002A326C">
        <w:rPr>
          <w:szCs w:val="20"/>
        </w:rPr>
        <w:t>u</w:t>
      </w:r>
      <w:r w:rsidR="00B3330C" w:rsidRPr="002A326C">
        <w:rPr>
          <w:szCs w:val="20"/>
        </w:rPr>
        <w:t>s Līguma grozījum</w:t>
      </w:r>
      <w:r w:rsidR="002F6A96" w:rsidRPr="002A326C">
        <w:rPr>
          <w:szCs w:val="20"/>
        </w:rPr>
        <w:t>u</w:t>
      </w:r>
      <w:r w:rsidR="00AA2980" w:rsidRPr="002A326C">
        <w:rPr>
          <w:szCs w:val="20"/>
        </w:rPr>
        <w:t>s</w:t>
      </w:r>
      <w:r w:rsidR="00B60E10" w:rsidRPr="002A326C">
        <w:rPr>
          <w:szCs w:val="20"/>
        </w:rPr>
        <w:t>.</w:t>
      </w:r>
    </w:p>
    <w:p w14:paraId="3756ACAC" w14:textId="77777777" w:rsidR="00B60E10" w:rsidRPr="002A326C" w:rsidRDefault="00B60E10" w:rsidP="00B60E10">
      <w:pPr>
        <w:jc w:val="both"/>
        <w:rPr>
          <w:szCs w:val="20"/>
        </w:rPr>
      </w:pPr>
    </w:p>
    <w:p w14:paraId="73A9A44B" w14:textId="1B9B089C" w:rsidR="00211CD1" w:rsidRPr="002A326C" w:rsidRDefault="00B60E10" w:rsidP="00A34788">
      <w:pPr>
        <w:numPr>
          <w:ilvl w:val="1"/>
          <w:numId w:val="1"/>
        </w:numPr>
        <w:tabs>
          <w:tab w:val="clear" w:pos="720"/>
        </w:tabs>
        <w:ind w:left="426" w:hanging="426"/>
        <w:jc w:val="both"/>
        <w:rPr>
          <w:szCs w:val="20"/>
        </w:rPr>
      </w:pPr>
      <w:r w:rsidRPr="002A326C">
        <w:rPr>
          <w:szCs w:val="20"/>
        </w:rPr>
        <w:lastRenderedPageBreak/>
        <w:t xml:space="preserve">Ja grozījumus </w:t>
      </w:r>
      <w:r w:rsidR="00667F9D" w:rsidRPr="002A326C">
        <w:rPr>
          <w:szCs w:val="20"/>
        </w:rPr>
        <w:t>Līgumā</w:t>
      </w:r>
      <w:r w:rsidRPr="002A326C">
        <w:rPr>
          <w:szCs w:val="20"/>
        </w:rPr>
        <w:t xml:space="preserve"> ierosina </w:t>
      </w:r>
      <w:r w:rsidR="00B3330C" w:rsidRPr="002A326C">
        <w:rPr>
          <w:szCs w:val="20"/>
        </w:rPr>
        <w:t xml:space="preserve">Vides investīciju fonds, tas </w:t>
      </w:r>
      <w:r w:rsidR="007E188C" w:rsidRPr="002A326C">
        <w:rPr>
          <w:szCs w:val="20"/>
        </w:rPr>
        <w:t xml:space="preserve">sagatavo </w:t>
      </w:r>
      <w:r w:rsidRPr="002A326C">
        <w:rPr>
          <w:szCs w:val="20"/>
        </w:rPr>
        <w:t xml:space="preserve">Līguma grozījumu projektu un </w:t>
      </w:r>
      <w:r w:rsidR="00B3330C" w:rsidRPr="002A326C">
        <w:rPr>
          <w:szCs w:val="20"/>
        </w:rPr>
        <w:t xml:space="preserve">pamatojumu un </w:t>
      </w:r>
      <w:r w:rsidRPr="002A326C">
        <w:rPr>
          <w:szCs w:val="20"/>
        </w:rPr>
        <w:t>nosūta to</w:t>
      </w:r>
      <w:r w:rsidR="00667F9D" w:rsidRPr="002A326C">
        <w:rPr>
          <w:szCs w:val="20"/>
        </w:rPr>
        <w:t>s</w:t>
      </w:r>
      <w:r w:rsidRPr="002A326C">
        <w:rPr>
          <w:szCs w:val="20"/>
        </w:rPr>
        <w:t xml:space="preserve"> </w:t>
      </w:r>
      <w:r w:rsidR="0059253E" w:rsidRPr="002A326C">
        <w:rPr>
          <w:szCs w:val="20"/>
        </w:rPr>
        <w:t xml:space="preserve">Projekta īstenotājam </w:t>
      </w:r>
      <w:r w:rsidRPr="002A326C">
        <w:rPr>
          <w:szCs w:val="20"/>
        </w:rPr>
        <w:t xml:space="preserve">parakstīšanai. </w:t>
      </w:r>
      <w:r w:rsidR="0059253E" w:rsidRPr="002A326C">
        <w:rPr>
          <w:szCs w:val="20"/>
        </w:rPr>
        <w:t>Projekta īstenotājs</w:t>
      </w:r>
      <w:r w:rsidR="00211CD1" w:rsidRPr="002A326C">
        <w:rPr>
          <w:szCs w:val="20"/>
        </w:rPr>
        <w:t xml:space="preserve"> izvērtē Līguma grozījumu nepieciešamības pamatojumu un 10 (desmit) darbdienu laikā pēc Līguma grozījumu projekta saņemšanas paraksta un iesniedz parakstītos Līguma grozījumus Vides investīciju fondā vai, ja </w:t>
      </w:r>
      <w:r w:rsidR="0059253E" w:rsidRPr="002A326C">
        <w:rPr>
          <w:szCs w:val="20"/>
        </w:rPr>
        <w:t xml:space="preserve">Projekta īstenotājs </w:t>
      </w:r>
      <w:r w:rsidR="00211CD1" w:rsidRPr="002A326C">
        <w:rPr>
          <w:szCs w:val="20"/>
        </w:rPr>
        <w:t xml:space="preserve">neatbalsta grozījumu izdarīšanu </w:t>
      </w:r>
      <w:r w:rsidR="00667F9D" w:rsidRPr="002A326C">
        <w:rPr>
          <w:szCs w:val="20"/>
        </w:rPr>
        <w:t>Līgumā</w:t>
      </w:r>
      <w:r w:rsidR="00211CD1" w:rsidRPr="002A326C">
        <w:rPr>
          <w:szCs w:val="20"/>
        </w:rPr>
        <w:t>, informē par to Vides investīciju fondu, norādot grozījumu neatbalstīšanas pamatojumu.</w:t>
      </w:r>
      <w:r w:rsidR="00342EDF" w:rsidRPr="002A326C">
        <w:rPr>
          <w:szCs w:val="20"/>
        </w:rPr>
        <w:t xml:space="preserve"> Gadījumos, ja mainās</w:t>
      </w:r>
      <w:r w:rsidR="009A7D61" w:rsidRPr="002A326C">
        <w:rPr>
          <w:szCs w:val="20"/>
        </w:rPr>
        <w:t xml:space="preserve"> </w:t>
      </w:r>
      <w:r w:rsidR="00F2689F" w:rsidRPr="002A326C">
        <w:rPr>
          <w:szCs w:val="20"/>
        </w:rPr>
        <w:t xml:space="preserve">Vides investīciju fonda </w:t>
      </w:r>
      <w:r w:rsidR="009A7D61" w:rsidRPr="002A326C">
        <w:rPr>
          <w:szCs w:val="20"/>
        </w:rPr>
        <w:t xml:space="preserve">kontaktinformācija </w:t>
      </w:r>
      <w:r w:rsidR="00342EDF" w:rsidRPr="002A326C">
        <w:rPr>
          <w:szCs w:val="20"/>
        </w:rPr>
        <w:t>vai adrese</w:t>
      </w:r>
      <w:r w:rsidR="009A7D61" w:rsidRPr="002A326C">
        <w:rPr>
          <w:szCs w:val="20"/>
        </w:rPr>
        <w:t xml:space="preserve">, </w:t>
      </w:r>
      <w:r w:rsidR="00A468DD" w:rsidRPr="002A326C">
        <w:rPr>
          <w:szCs w:val="20"/>
        </w:rPr>
        <w:t>Vides investīciju f</w:t>
      </w:r>
      <w:r w:rsidR="00342EDF" w:rsidRPr="002A326C">
        <w:rPr>
          <w:szCs w:val="20"/>
        </w:rPr>
        <w:t>onds</w:t>
      </w:r>
      <w:r w:rsidR="009A7D61" w:rsidRPr="002A326C">
        <w:rPr>
          <w:szCs w:val="20"/>
        </w:rPr>
        <w:t xml:space="preserve"> ne vēlāk kā 10 (desmit) darbdienu laikā par to paziņo Projektu īstenotājam, nosūtot </w:t>
      </w:r>
      <w:r w:rsidR="00586BE6" w:rsidRPr="002A326C">
        <w:rPr>
          <w:szCs w:val="20"/>
        </w:rPr>
        <w:t>p</w:t>
      </w:r>
      <w:r w:rsidR="009A7D61" w:rsidRPr="002A326C">
        <w:rPr>
          <w:szCs w:val="20"/>
        </w:rPr>
        <w:t>aziņojumu.</w:t>
      </w:r>
    </w:p>
    <w:p w14:paraId="59C03244" w14:textId="77777777" w:rsidR="00034A80" w:rsidRPr="002A326C" w:rsidRDefault="00034A80" w:rsidP="00661F38">
      <w:pPr>
        <w:jc w:val="both"/>
        <w:rPr>
          <w:szCs w:val="20"/>
        </w:rPr>
      </w:pPr>
    </w:p>
    <w:p w14:paraId="3D555057" w14:textId="77777777" w:rsidR="00034A80" w:rsidRPr="002A326C" w:rsidRDefault="00034A80" w:rsidP="00AB1F41">
      <w:pPr>
        <w:numPr>
          <w:ilvl w:val="0"/>
          <w:numId w:val="1"/>
        </w:numPr>
        <w:tabs>
          <w:tab w:val="clear" w:pos="360"/>
          <w:tab w:val="num" w:pos="284"/>
        </w:tabs>
        <w:ind w:left="284" w:hanging="284"/>
        <w:jc w:val="both"/>
        <w:rPr>
          <w:b/>
          <w:szCs w:val="20"/>
        </w:rPr>
      </w:pPr>
      <w:r w:rsidRPr="002A326C">
        <w:rPr>
          <w:b/>
          <w:szCs w:val="20"/>
        </w:rPr>
        <w:t>Nepārvarama vara</w:t>
      </w:r>
    </w:p>
    <w:p w14:paraId="0CF7FA31" w14:textId="77777777" w:rsidR="00034A80" w:rsidRPr="002A326C" w:rsidRDefault="00034A80" w:rsidP="00661F38">
      <w:pPr>
        <w:tabs>
          <w:tab w:val="num" w:pos="900"/>
        </w:tabs>
        <w:jc w:val="both"/>
        <w:rPr>
          <w:b/>
          <w:szCs w:val="20"/>
        </w:rPr>
      </w:pPr>
    </w:p>
    <w:p w14:paraId="2045E273" w14:textId="7889BBE2" w:rsidR="00034A80" w:rsidRPr="002A326C" w:rsidRDefault="00034A80" w:rsidP="00AB1F41">
      <w:pPr>
        <w:numPr>
          <w:ilvl w:val="1"/>
          <w:numId w:val="1"/>
        </w:numPr>
        <w:tabs>
          <w:tab w:val="clear" w:pos="720"/>
          <w:tab w:val="num" w:pos="567"/>
        </w:tabs>
        <w:ind w:left="567" w:hanging="567"/>
        <w:jc w:val="both"/>
        <w:rPr>
          <w:szCs w:val="20"/>
        </w:rPr>
      </w:pPr>
      <w:r w:rsidRPr="002A326C">
        <w:rPr>
          <w:szCs w:val="20"/>
        </w:rPr>
        <w:t>Puses tiek atbrīvotas no atbildības par daļēju vai pilnīgu Līguma neizpildi, ja šī neizpilde ir radusies pēc Līguma noslēgšanas nepārvaramas varas rezultātā, ko Puses nav varējušas paredzēt</w:t>
      </w:r>
      <w:r w:rsidR="00B3330C" w:rsidRPr="002A326C">
        <w:rPr>
          <w:szCs w:val="20"/>
        </w:rPr>
        <w:t>, ietekmēt</w:t>
      </w:r>
      <w:r w:rsidRPr="002A326C">
        <w:rPr>
          <w:szCs w:val="20"/>
        </w:rPr>
        <w:t xml:space="preserve"> un novērst saprātīgiem līdzekļiem</w:t>
      </w:r>
      <w:r w:rsidR="00B3330C" w:rsidRPr="002A326C">
        <w:rPr>
          <w:szCs w:val="20"/>
        </w:rPr>
        <w:t xml:space="preserve"> un par kuru rašanos Puses nav atbildīgas</w:t>
      </w:r>
      <w:r w:rsidRPr="002A326C">
        <w:rPr>
          <w:szCs w:val="20"/>
        </w:rPr>
        <w:t>.</w:t>
      </w:r>
    </w:p>
    <w:p w14:paraId="340D158B" w14:textId="77777777" w:rsidR="00034A80" w:rsidRPr="002A326C" w:rsidRDefault="00034A80" w:rsidP="00661F38">
      <w:pPr>
        <w:jc w:val="both"/>
        <w:rPr>
          <w:szCs w:val="20"/>
        </w:rPr>
      </w:pPr>
    </w:p>
    <w:p w14:paraId="75003F13" w14:textId="77777777" w:rsidR="00034A80" w:rsidRPr="002A326C" w:rsidRDefault="00034A80" w:rsidP="00AB1F41">
      <w:pPr>
        <w:numPr>
          <w:ilvl w:val="1"/>
          <w:numId w:val="1"/>
        </w:numPr>
        <w:tabs>
          <w:tab w:val="clear" w:pos="720"/>
          <w:tab w:val="num" w:pos="567"/>
        </w:tabs>
        <w:ind w:left="567" w:hanging="567"/>
        <w:jc w:val="both"/>
        <w:rPr>
          <w:szCs w:val="20"/>
        </w:rPr>
      </w:pPr>
      <w:r w:rsidRPr="002A326C">
        <w:rPr>
          <w:szCs w:val="20"/>
        </w:rPr>
        <w:t>Nepārvarama vara nozīmē nekontrolējamu notikumu, ko nav bijis iespējams paredzēt un ko Puse nevar iespaidot. Ar nepārvaramu varu tiek saprasti jebkādi no Puses gribas neatkarīgi apstākļi (ja tā ir rīkojusies saprātīgi un godīgi), kuru rezultātā nav bijis iespējams saistības izpildīt pienācīgi vai izpildīt vispār, ja Puse šos apstākļus nav spējusi paredzēt, un ja šos apstākļus nav bijis iespējams novērst ar saprātīgiem un godīgiem paņēmieniem.</w:t>
      </w:r>
    </w:p>
    <w:p w14:paraId="3D729A5B" w14:textId="77777777" w:rsidR="000F172F" w:rsidRPr="002A326C" w:rsidRDefault="000F172F" w:rsidP="000F172F">
      <w:pPr>
        <w:jc w:val="both"/>
        <w:rPr>
          <w:b/>
          <w:szCs w:val="20"/>
        </w:rPr>
      </w:pPr>
    </w:p>
    <w:p w14:paraId="531F9333" w14:textId="00C249FD" w:rsidR="00034A80" w:rsidRPr="002A326C" w:rsidRDefault="00034A80" w:rsidP="00AB1F41">
      <w:pPr>
        <w:numPr>
          <w:ilvl w:val="0"/>
          <w:numId w:val="1"/>
        </w:numPr>
        <w:tabs>
          <w:tab w:val="clear" w:pos="360"/>
          <w:tab w:val="num" w:pos="284"/>
        </w:tabs>
        <w:ind w:left="284" w:hanging="284"/>
        <w:jc w:val="both"/>
        <w:rPr>
          <w:b/>
          <w:szCs w:val="20"/>
        </w:rPr>
      </w:pPr>
      <w:r w:rsidRPr="002A326C">
        <w:rPr>
          <w:b/>
          <w:szCs w:val="20"/>
        </w:rPr>
        <w:t>Strīdu risināšanas kārtība</w:t>
      </w:r>
      <w:r w:rsidR="00233636" w:rsidRPr="002A326C">
        <w:rPr>
          <w:b/>
          <w:szCs w:val="20"/>
        </w:rPr>
        <w:t xml:space="preserve"> un atbildība</w:t>
      </w:r>
    </w:p>
    <w:p w14:paraId="7D5EDC26" w14:textId="77777777" w:rsidR="00034A80" w:rsidRPr="002A326C" w:rsidRDefault="00034A80" w:rsidP="00661F38">
      <w:pPr>
        <w:tabs>
          <w:tab w:val="num" w:pos="900"/>
        </w:tabs>
        <w:jc w:val="both"/>
        <w:rPr>
          <w:b/>
          <w:szCs w:val="20"/>
        </w:rPr>
      </w:pPr>
    </w:p>
    <w:p w14:paraId="3B3088BA" w14:textId="77777777" w:rsidR="00034A80" w:rsidRPr="002A326C" w:rsidRDefault="00034A80" w:rsidP="00AB1F41">
      <w:pPr>
        <w:numPr>
          <w:ilvl w:val="1"/>
          <w:numId w:val="1"/>
        </w:numPr>
        <w:tabs>
          <w:tab w:val="clear" w:pos="720"/>
          <w:tab w:val="num" w:pos="567"/>
        </w:tabs>
        <w:ind w:left="567" w:hanging="567"/>
        <w:jc w:val="both"/>
        <w:rPr>
          <w:szCs w:val="20"/>
        </w:rPr>
      </w:pPr>
      <w:r w:rsidRPr="002A326C">
        <w:rPr>
          <w:szCs w:val="20"/>
        </w:rPr>
        <w:t>Strīdus, kas rodas Līguma darbības laikā, Puses risina savstarpējā sarunu ceļā, panākot vienošanos. Vienošanās tiek noformēta rakstiski un ir Līguma neatņemama sastāvdaļa.</w:t>
      </w:r>
    </w:p>
    <w:p w14:paraId="4FFA2934" w14:textId="77777777" w:rsidR="00034A80" w:rsidRPr="002A326C" w:rsidRDefault="00034A80" w:rsidP="00661F38">
      <w:pPr>
        <w:jc w:val="both"/>
        <w:rPr>
          <w:szCs w:val="20"/>
        </w:rPr>
      </w:pPr>
    </w:p>
    <w:p w14:paraId="4B0B7D5E" w14:textId="2F5E77E4" w:rsidR="00034A80" w:rsidRPr="002A326C" w:rsidRDefault="004B4CE2" w:rsidP="00AB1F41">
      <w:pPr>
        <w:numPr>
          <w:ilvl w:val="1"/>
          <w:numId w:val="1"/>
        </w:numPr>
        <w:tabs>
          <w:tab w:val="clear" w:pos="720"/>
          <w:tab w:val="num" w:pos="567"/>
        </w:tabs>
        <w:ind w:left="567" w:hanging="567"/>
        <w:jc w:val="both"/>
        <w:rPr>
          <w:szCs w:val="20"/>
        </w:rPr>
      </w:pPr>
      <w:r w:rsidRPr="004B4CE2">
        <w:rPr>
          <w:szCs w:val="20"/>
        </w:rPr>
        <w:t>Gadījumā, ja Puses 30 (trīsdesmit) kalendāro dienu laikā nespēs vienoties, tad jebkurš strīds, nesaskaņa vai prasība, kas izriet no Līguma, kas skar to vai tā pārkāpšanu, izbeigšanu vai spēkā esamību, tiks izšķirts tiesā saskaņā ar Latvijas Republikas spēkā esošajiem tiesību normatīvajiem aktiem</w:t>
      </w:r>
      <w:r w:rsidR="00034A80" w:rsidRPr="002A326C">
        <w:rPr>
          <w:szCs w:val="20"/>
        </w:rPr>
        <w:t>.</w:t>
      </w:r>
    </w:p>
    <w:p w14:paraId="7CD5DD4F" w14:textId="77777777" w:rsidR="00233636" w:rsidRPr="002A326C" w:rsidRDefault="00233636" w:rsidP="00245C29">
      <w:pPr>
        <w:tabs>
          <w:tab w:val="num" w:pos="720"/>
        </w:tabs>
        <w:ind w:left="567"/>
        <w:jc w:val="both"/>
        <w:rPr>
          <w:szCs w:val="20"/>
        </w:rPr>
      </w:pPr>
    </w:p>
    <w:p w14:paraId="389D125A" w14:textId="58D65E3A" w:rsidR="00233636" w:rsidRPr="002A326C" w:rsidRDefault="00233636" w:rsidP="00AB1F41">
      <w:pPr>
        <w:numPr>
          <w:ilvl w:val="1"/>
          <w:numId w:val="1"/>
        </w:numPr>
        <w:tabs>
          <w:tab w:val="clear" w:pos="720"/>
          <w:tab w:val="num" w:pos="567"/>
        </w:tabs>
        <w:ind w:left="567" w:hanging="567"/>
        <w:jc w:val="both"/>
        <w:rPr>
          <w:szCs w:val="20"/>
        </w:rPr>
      </w:pPr>
      <w:r w:rsidRPr="002A326C">
        <w:rPr>
          <w:szCs w:val="20"/>
        </w:rPr>
        <w:t xml:space="preserve">Puses ir atbildīgas par </w:t>
      </w:r>
      <w:r w:rsidR="00F94A6A" w:rsidRPr="002A326C">
        <w:rPr>
          <w:szCs w:val="20"/>
        </w:rPr>
        <w:t xml:space="preserve">otrai pusei </w:t>
      </w:r>
      <w:r w:rsidRPr="002A326C">
        <w:rPr>
          <w:szCs w:val="20"/>
        </w:rPr>
        <w:t>nodarītajiem zaudējumiem un to atlīdzināšanu šajā Līgumā un normatīvajos aktos noteiktajā kārtībā.</w:t>
      </w:r>
    </w:p>
    <w:p w14:paraId="0988C089" w14:textId="77777777" w:rsidR="00B3330C" w:rsidRPr="002A326C" w:rsidRDefault="00B3330C" w:rsidP="00584B00">
      <w:pPr>
        <w:pStyle w:val="ListParagraph"/>
        <w:rPr>
          <w:szCs w:val="20"/>
        </w:rPr>
      </w:pPr>
    </w:p>
    <w:p w14:paraId="574B9465" w14:textId="4FD85A74" w:rsidR="00B3330C" w:rsidRPr="002A326C" w:rsidRDefault="00B3330C" w:rsidP="007E188C">
      <w:pPr>
        <w:numPr>
          <w:ilvl w:val="1"/>
          <w:numId w:val="1"/>
        </w:numPr>
        <w:tabs>
          <w:tab w:val="clear" w:pos="720"/>
          <w:tab w:val="num" w:pos="567"/>
        </w:tabs>
        <w:ind w:left="567" w:hanging="567"/>
        <w:jc w:val="both"/>
        <w:rPr>
          <w:szCs w:val="20"/>
        </w:rPr>
      </w:pPr>
      <w:r w:rsidRPr="002A326C">
        <w:rPr>
          <w:szCs w:val="20"/>
        </w:rPr>
        <w:t>Visas Pušu tiesības, pienākumi, dotā Līguma noteikumi un nosacījumi ir saistoši Pušu tiesību un saistību pārņēmējiem.</w:t>
      </w:r>
    </w:p>
    <w:p w14:paraId="12D551F3" w14:textId="77777777" w:rsidR="00034A80" w:rsidRPr="002A326C" w:rsidRDefault="00034A80" w:rsidP="00661F38">
      <w:pPr>
        <w:jc w:val="both"/>
        <w:rPr>
          <w:szCs w:val="20"/>
        </w:rPr>
      </w:pPr>
    </w:p>
    <w:p w14:paraId="1CB57FBE" w14:textId="77777777" w:rsidR="00034A80" w:rsidRPr="002A326C" w:rsidRDefault="00034A80" w:rsidP="00AB1F41">
      <w:pPr>
        <w:numPr>
          <w:ilvl w:val="0"/>
          <w:numId w:val="1"/>
        </w:numPr>
        <w:tabs>
          <w:tab w:val="clear" w:pos="360"/>
          <w:tab w:val="num" w:pos="284"/>
        </w:tabs>
        <w:ind w:left="284" w:hanging="284"/>
        <w:jc w:val="both"/>
        <w:rPr>
          <w:b/>
          <w:szCs w:val="20"/>
        </w:rPr>
      </w:pPr>
      <w:r w:rsidRPr="002A326C">
        <w:rPr>
          <w:b/>
          <w:szCs w:val="20"/>
        </w:rPr>
        <w:t>Līguma izbeigšanas kārtība</w:t>
      </w:r>
    </w:p>
    <w:p w14:paraId="79F252CB" w14:textId="77777777" w:rsidR="00034A80" w:rsidRPr="002A326C" w:rsidRDefault="00034A80" w:rsidP="00661F38">
      <w:pPr>
        <w:tabs>
          <w:tab w:val="num" w:pos="900"/>
        </w:tabs>
        <w:jc w:val="both"/>
        <w:rPr>
          <w:b/>
          <w:szCs w:val="20"/>
        </w:rPr>
      </w:pPr>
    </w:p>
    <w:p w14:paraId="605F2D7B" w14:textId="77777777" w:rsidR="00034A80" w:rsidRPr="002A326C" w:rsidRDefault="00034A80" w:rsidP="00AB1F41">
      <w:pPr>
        <w:numPr>
          <w:ilvl w:val="1"/>
          <w:numId w:val="1"/>
        </w:numPr>
        <w:tabs>
          <w:tab w:val="clear" w:pos="720"/>
          <w:tab w:val="num" w:pos="567"/>
        </w:tabs>
        <w:ind w:left="567" w:hanging="567"/>
        <w:jc w:val="both"/>
        <w:rPr>
          <w:szCs w:val="20"/>
        </w:rPr>
      </w:pPr>
      <w:r w:rsidRPr="002A326C">
        <w:rPr>
          <w:szCs w:val="20"/>
        </w:rPr>
        <w:t>Līguma darbību pirms Līgumā noteikto saistību izpildes Puses var izbeigt savstarpēji rakstveidā vienojoties.</w:t>
      </w:r>
    </w:p>
    <w:p w14:paraId="3E60ABB7" w14:textId="77777777" w:rsidR="00034A80" w:rsidRPr="002A326C" w:rsidRDefault="00034A80" w:rsidP="00661F38">
      <w:pPr>
        <w:jc w:val="both"/>
        <w:rPr>
          <w:szCs w:val="20"/>
        </w:rPr>
      </w:pPr>
    </w:p>
    <w:p w14:paraId="1DA851C4" w14:textId="3574E903" w:rsidR="00034A80" w:rsidRPr="002A326C" w:rsidRDefault="00034A80" w:rsidP="00AB1F41">
      <w:pPr>
        <w:numPr>
          <w:ilvl w:val="1"/>
          <w:numId w:val="1"/>
        </w:numPr>
        <w:tabs>
          <w:tab w:val="clear" w:pos="720"/>
          <w:tab w:val="num" w:pos="567"/>
        </w:tabs>
        <w:ind w:left="567" w:hanging="567"/>
        <w:jc w:val="both"/>
        <w:rPr>
          <w:szCs w:val="20"/>
        </w:rPr>
      </w:pPr>
      <w:r w:rsidRPr="002A326C">
        <w:rPr>
          <w:szCs w:val="20"/>
        </w:rPr>
        <w:t xml:space="preserve">Ja </w:t>
      </w:r>
      <w:r w:rsidR="0059253E" w:rsidRPr="002A326C">
        <w:rPr>
          <w:szCs w:val="20"/>
        </w:rPr>
        <w:t xml:space="preserve">Projekta īstenotājs </w:t>
      </w:r>
      <w:r w:rsidR="00081EB2" w:rsidRPr="002A326C">
        <w:rPr>
          <w:szCs w:val="20"/>
        </w:rPr>
        <w:t xml:space="preserve">rakstiski </w:t>
      </w:r>
      <w:r w:rsidRPr="002A326C">
        <w:rPr>
          <w:szCs w:val="20"/>
        </w:rPr>
        <w:t xml:space="preserve">ierosina izbeigt Līgumu un Vides investīciju fonds piekrīt izbeigt Līgumu, </w:t>
      </w:r>
      <w:r w:rsidR="00E15323" w:rsidRPr="002A326C">
        <w:rPr>
          <w:szCs w:val="20"/>
        </w:rPr>
        <w:t xml:space="preserve">Līgums uzskatāms par izbeigtu </w:t>
      </w:r>
      <w:r w:rsidR="007172FB" w:rsidRPr="002A326C">
        <w:rPr>
          <w:szCs w:val="20"/>
        </w:rPr>
        <w:t>dienā,</w:t>
      </w:r>
      <w:r w:rsidRPr="002A326C">
        <w:rPr>
          <w:szCs w:val="20"/>
        </w:rPr>
        <w:t xml:space="preserve"> kad </w:t>
      </w:r>
      <w:r w:rsidR="0059253E" w:rsidRPr="002A326C">
        <w:rPr>
          <w:szCs w:val="20"/>
        </w:rPr>
        <w:t xml:space="preserve">Projekta īstenotājs </w:t>
      </w:r>
      <w:r w:rsidR="007172FB" w:rsidRPr="002A326C">
        <w:rPr>
          <w:szCs w:val="20"/>
        </w:rPr>
        <w:t xml:space="preserve">ir saņēmis </w:t>
      </w:r>
      <w:r w:rsidR="00B3330C" w:rsidRPr="002A326C">
        <w:rPr>
          <w:szCs w:val="20"/>
        </w:rPr>
        <w:t xml:space="preserve">Vides investīciju fonda </w:t>
      </w:r>
      <w:r w:rsidR="00E15323" w:rsidRPr="002A326C">
        <w:rPr>
          <w:szCs w:val="20"/>
        </w:rPr>
        <w:t>paziņojumu</w:t>
      </w:r>
      <w:r w:rsidR="00DA3062" w:rsidRPr="002A326C">
        <w:rPr>
          <w:szCs w:val="20"/>
        </w:rPr>
        <w:t xml:space="preserve"> </w:t>
      </w:r>
      <w:r w:rsidRPr="002A326C">
        <w:rPr>
          <w:szCs w:val="20"/>
        </w:rPr>
        <w:t>par Līguma izbeigšanu</w:t>
      </w:r>
      <w:r w:rsidR="004B4CE2">
        <w:rPr>
          <w:szCs w:val="20"/>
        </w:rPr>
        <w:t>,</w:t>
      </w:r>
      <w:r w:rsidR="004B4CE2" w:rsidRPr="004B4CE2">
        <w:t xml:space="preserve"> </w:t>
      </w:r>
      <w:r w:rsidR="004B4CE2" w:rsidRPr="004B4CE2">
        <w:rPr>
          <w:szCs w:val="20"/>
        </w:rPr>
        <w:t>atbilstoši Paziņošanas likumam</w:t>
      </w:r>
      <w:r w:rsidR="00524AB9" w:rsidRPr="002A326C">
        <w:rPr>
          <w:szCs w:val="20"/>
        </w:rPr>
        <w:t>.</w:t>
      </w:r>
    </w:p>
    <w:p w14:paraId="5D558E37" w14:textId="77777777" w:rsidR="00034A80" w:rsidRPr="002A326C" w:rsidRDefault="00034A80" w:rsidP="00661F38">
      <w:pPr>
        <w:jc w:val="both"/>
        <w:rPr>
          <w:szCs w:val="20"/>
        </w:rPr>
      </w:pPr>
    </w:p>
    <w:p w14:paraId="609651FB" w14:textId="488CBBF0" w:rsidR="00034A80" w:rsidRPr="002A326C" w:rsidRDefault="00B3330C" w:rsidP="00AB1F41">
      <w:pPr>
        <w:numPr>
          <w:ilvl w:val="1"/>
          <w:numId w:val="1"/>
        </w:numPr>
        <w:tabs>
          <w:tab w:val="clear" w:pos="720"/>
          <w:tab w:val="num" w:pos="567"/>
        </w:tabs>
        <w:ind w:left="567" w:hanging="567"/>
        <w:jc w:val="both"/>
        <w:rPr>
          <w:szCs w:val="20"/>
        </w:rPr>
      </w:pPr>
      <w:r w:rsidRPr="002A326C">
        <w:rPr>
          <w:szCs w:val="20"/>
        </w:rPr>
        <w:t xml:space="preserve">Vides investīciju fonds </w:t>
      </w:r>
      <w:r w:rsidR="00034A80" w:rsidRPr="002A326C">
        <w:rPr>
          <w:szCs w:val="20"/>
        </w:rPr>
        <w:t>var izbeigt Līgumu</w:t>
      </w:r>
      <w:r w:rsidR="004B4CE2">
        <w:rPr>
          <w:szCs w:val="20"/>
        </w:rPr>
        <w:t>,</w:t>
      </w:r>
      <w:r w:rsidR="00034A80" w:rsidRPr="002A326C">
        <w:rPr>
          <w:szCs w:val="20"/>
        </w:rPr>
        <w:t xml:space="preserve"> </w:t>
      </w:r>
      <w:r w:rsidR="004B4CE2" w:rsidRPr="004B4CE2">
        <w:rPr>
          <w:szCs w:val="20"/>
        </w:rPr>
        <w:t>ja Projekta īstenotājs</w:t>
      </w:r>
      <w:r w:rsidR="00034A80" w:rsidRPr="002A326C">
        <w:rPr>
          <w:szCs w:val="20"/>
        </w:rPr>
        <w:t>:</w:t>
      </w:r>
    </w:p>
    <w:p w14:paraId="78315D57" w14:textId="4B31F5FE" w:rsidR="00034A80" w:rsidRPr="002A326C" w:rsidRDefault="00034A80" w:rsidP="00156FD9">
      <w:pPr>
        <w:widowControl w:val="0"/>
        <w:numPr>
          <w:ilvl w:val="2"/>
          <w:numId w:val="1"/>
        </w:numPr>
        <w:tabs>
          <w:tab w:val="clear" w:pos="1260"/>
          <w:tab w:val="num" w:pos="1276"/>
        </w:tabs>
        <w:autoSpaceDE w:val="0"/>
        <w:autoSpaceDN w:val="0"/>
        <w:adjustRightInd w:val="0"/>
        <w:ind w:left="1276" w:hanging="709"/>
        <w:jc w:val="both"/>
        <w:rPr>
          <w:szCs w:val="20"/>
        </w:rPr>
      </w:pPr>
      <w:r w:rsidRPr="002A326C">
        <w:rPr>
          <w:szCs w:val="20"/>
        </w:rPr>
        <w:t xml:space="preserve">nepilda Līguma </w:t>
      </w:r>
      <w:r w:rsidR="00B9482B" w:rsidRPr="002A326C">
        <w:rPr>
          <w:szCs w:val="20"/>
        </w:rPr>
        <w:t xml:space="preserve">Vispārīgo noteikumu </w:t>
      </w:r>
      <w:r w:rsidRPr="002A326C">
        <w:rPr>
          <w:szCs w:val="20"/>
        </w:rPr>
        <w:t>4.1.</w:t>
      </w:r>
      <w:r w:rsidR="007458B8" w:rsidRPr="002A326C">
        <w:rPr>
          <w:szCs w:val="20"/>
        </w:rPr>
        <w:t> </w:t>
      </w:r>
      <w:r w:rsidR="00047ED9" w:rsidRPr="002A326C">
        <w:rPr>
          <w:szCs w:val="20"/>
        </w:rPr>
        <w:t>apakš</w:t>
      </w:r>
      <w:r w:rsidRPr="002A326C">
        <w:rPr>
          <w:szCs w:val="20"/>
        </w:rPr>
        <w:t>punktā noteiktos pienākumus;</w:t>
      </w:r>
    </w:p>
    <w:p w14:paraId="18D6CA32" w14:textId="56B6FB12" w:rsidR="00034A80" w:rsidRPr="002A326C" w:rsidRDefault="00034A80" w:rsidP="002C6A29">
      <w:pPr>
        <w:widowControl w:val="0"/>
        <w:numPr>
          <w:ilvl w:val="2"/>
          <w:numId w:val="1"/>
        </w:numPr>
        <w:autoSpaceDE w:val="0"/>
        <w:autoSpaceDN w:val="0"/>
        <w:adjustRightInd w:val="0"/>
        <w:ind w:left="1276" w:hanging="709"/>
        <w:jc w:val="both"/>
        <w:rPr>
          <w:szCs w:val="20"/>
        </w:rPr>
      </w:pPr>
      <w:r w:rsidRPr="002A326C">
        <w:rPr>
          <w:szCs w:val="20"/>
        </w:rPr>
        <w:t xml:space="preserve">neievēro </w:t>
      </w:r>
      <w:r w:rsidR="002C6A29" w:rsidRPr="002A326C">
        <w:rPr>
          <w:szCs w:val="20"/>
        </w:rPr>
        <w:t>Konkursa īstenošanu regulējošos Ministru kabineta noteikumus</w:t>
      </w:r>
      <w:r w:rsidR="005615FD" w:rsidRPr="002A326C">
        <w:rPr>
          <w:szCs w:val="20"/>
        </w:rPr>
        <w:t xml:space="preserve"> </w:t>
      </w:r>
      <w:r w:rsidR="00B3330C" w:rsidRPr="002A326C">
        <w:rPr>
          <w:szCs w:val="20"/>
        </w:rPr>
        <w:t xml:space="preserve">vai </w:t>
      </w:r>
      <w:r w:rsidR="005615FD" w:rsidRPr="002A326C">
        <w:rPr>
          <w:szCs w:val="20"/>
        </w:rPr>
        <w:t>citus normatīvos aktus</w:t>
      </w:r>
      <w:r w:rsidR="002C6A29" w:rsidRPr="002A326C" w:rsidDel="002C6A29">
        <w:rPr>
          <w:szCs w:val="20"/>
        </w:rPr>
        <w:t xml:space="preserve"> </w:t>
      </w:r>
      <w:r w:rsidRPr="002A326C">
        <w:rPr>
          <w:szCs w:val="20"/>
        </w:rPr>
        <w:t>vai nepilda Līgumā noteiktās saistības;</w:t>
      </w:r>
    </w:p>
    <w:p w14:paraId="66B486D3" w14:textId="77777777" w:rsidR="004B4CE2" w:rsidRDefault="00034A80" w:rsidP="00156FD9">
      <w:pPr>
        <w:widowControl w:val="0"/>
        <w:numPr>
          <w:ilvl w:val="2"/>
          <w:numId w:val="1"/>
        </w:numPr>
        <w:tabs>
          <w:tab w:val="clear" w:pos="1260"/>
          <w:tab w:val="num" w:pos="1276"/>
        </w:tabs>
        <w:autoSpaceDE w:val="0"/>
        <w:autoSpaceDN w:val="0"/>
        <w:adjustRightInd w:val="0"/>
        <w:ind w:left="1276" w:hanging="709"/>
        <w:jc w:val="both"/>
        <w:rPr>
          <w:szCs w:val="20"/>
        </w:rPr>
      </w:pPr>
      <w:r w:rsidRPr="002A326C">
        <w:rPr>
          <w:szCs w:val="20"/>
        </w:rPr>
        <w:t>apzināti vai nolaidības dēļ ir sniedzis nepatiesas ziņas</w:t>
      </w:r>
      <w:r w:rsidR="004B4CE2">
        <w:rPr>
          <w:szCs w:val="20"/>
        </w:rPr>
        <w:t>;</w:t>
      </w:r>
    </w:p>
    <w:p w14:paraId="561D6F74" w14:textId="77777777" w:rsidR="004B4CE2" w:rsidRDefault="004B4CE2" w:rsidP="00156FD9">
      <w:pPr>
        <w:widowControl w:val="0"/>
        <w:numPr>
          <w:ilvl w:val="2"/>
          <w:numId w:val="1"/>
        </w:numPr>
        <w:tabs>
          <w:tab w:val="clear" w:pos="1260"/>
          <w:tab w:val="num" w:pos="1276"/>
        </w:tabs>
        <w:autoSpaceDE w:val="0"/>
        <w:autoSpaceDN w:val="0"/>
        <w:adjustRightInd w:val="0"/>
        <w:ind w:left="1276" w:hanging="709"/>
        <w:jc w:val="both"/>
        <w:rPr>
          <w:szCs w:val="20"/>
        </w:rPr>
      </w:pPr>
      <w:r w:rsidRPr="004B4CE2">
        <w:rPr>
          <w:szCs w:val="20"/>
        </w:rPr>
        <w:t xml:space="preserve">nepilda savus pienākumus atbilstoši Līguma un Konkursa nosacījumiem, tostarp nesniedz atbalstu </w:t>
      </w:r>
      <w:r>
        <w:rPr>
          <w:szCs w:val="20"/>
        </w:rPr>
        <w:t>A</w:t>
      </w:r>
      <w:r w:rsidRPr="004B4CE2">
        <w:rPr>
          <w:szCs w:val="20"/>
        </w:rPr>
        <w:t>tbalsta saņēmējam vai sniedz maldinošu, nepilnīgu vai nepatiesu informāciju</w:t>
      </w:r>
      <w:r>
        <w:rPr>
          <w:szCs w:val="20"/>
        </w:rPr>
        <w:t>;</w:t>
      </w:r>
    </w:p>
    <w:p w14:paraId="03178FBF" w14:textId="640F05FE" w:rsidR="00034A80" w:rsidRPr="002A326C" w:rsidRDefault="004B4CE2" w:rsidP="00156FD9">
      <w:pPr>
        <w:widowControl w:val="0"/>
        <w:numPr>
          <w:ilvl w:val="2"/>
          <w:numId w:val="1"/>
        </w:numPr>
        <w:tabs>
          <w:tab w:val="clear" w:pos="1260"/>
          <w:tab w:val="num" w:pos="1276"/>
        </w:tabs>
        <w:autoSpaceDE w:val="0"/>
        <w:autoSpaceDN w:val="0"/>
        <w:adjustRightInd w:val="0"/>
        <w:ind w:left="1276" w:hanging="709"/>
        <w:jc w:val="both"/>
        <w:rPr>
          <w:szCs w:val="20"/>
        </w:rPr>
      </w:pPr>
      <w:r>
        <w:rPr>
          <w:szCs w:val="20"/>
        </w:rPr>
        <w:t>ne</w:t>
      </w:r>
      <w:r w:rsidRPr="004B4CE2">
        <w:rPr>
          <w:szCs w:val="20"/>
        </w:rPr>
        <w:t xml:space="preserve">nodrošina </w:t>
      </w:r>
      <w:r w:rsidRPr="002A326C">
        <w:rPr>
          <w:szCs w:val="20"/>
        </w:rPr>
        <w:t>Konkursa īstenošanu regulējošos Ministru kabineta noteikumu</w:t>
      </w:r>
      <w:r w:rsidRPr="004B4CE2">
        <w:rPr>
          <w:szCs w:val="20"/>
        </w:rPr>
        <w:t xml:space="preserve"> 16.</w:t>
      </w:r>
      <w:r>
        <w:rPr>
          <w:szCs w:val="20"/>
        </w:rPr>
        <w:t> </w:t>
      </w:r>
      <w:r w:rsidRPr="004B4CE2">
        <w:rPr>
          <w:szCs w:val="20"/>
        </w:rPr>
        <w:t>punktā minēto prasību izpildi</w:t>
      </w:r>
      <w:r w:rsidR="00034A80" w:rsidRPr="002A326C">
        <w:rPr>
          <w:szCs w:val="20"/>
        </w:rPr>
        <w:t xml:space="preserve">. </w:t>
      </w:r>
    </w:p>
    <w:p w14:paraId="39F252FA" w14:textId="77777777" w:rsidR="00034A80" w:rsidRPr="002A326C" w:rsidRDefault="00034A80" w:rsidP="00661F38">
      <w:pPr>
        <w:jc w:val="both"/>
        <w:rPr>
          <w:szCs w:val="20"/>
        </w:rPr>
      </w:pPr>
    </w:p>
    <w:p w14:paraId="400E641B" w14:textId="1DFE9FAF" w:rsidR="00D740C4" w:rsidRPr="002A326C" w:rsidRDefault="00D740C4" w:rsidP="00D740C4">
      <w:pPr>
        <w:numPr>
          <w:ilvl w:val="1"/>
          <w:numId w:val="1"/>
        </w:numPr>
        <w:tabs>
          <w:tab w:val="clear" w:pos="720"/>
          <w:tab w:val="num" w:pos="567"/>
        </w:tabs>
        <w:ind w:left="567" w:hanging="567"/>
        <w:jc w:val="both"/>
        <w:rPr>
          <w:szCs w:val="20"/>
        </w:rPr>
      </w:pPr>
      <w:r w:rsidRPr="002A326C">
        <w:rPr>
          <w:szCs w:val="20"/>
        </w:rPr>
        <w:t>Līgumā noteiktajos gadījumos, kad Vides investīciju fonds var izbeigt Līgumu, Vides investīciju fonds rakstiski brīdina Projekta īstenotāju par Līguma pārkāpumu un uzdod Projekta īstenotājam 20</w:t>
      </w:r>
      <w:r w:rsidR="00184ACD" w:rsidRPr="002A326C">
        <w:rPr>
          <w:szCs w:val="20"/>
        </w:rPr>
        <w:t xml:space="preserve"> (divdesmit)</w:t>
      </w:r>
      <w:r w:rsidRPr="002A326C">
        <w:rPr>
          <w:szCs w:val="20"/>
        </w:rPr>
        <w:t xml:space="preserve"> darbadienu laikā novērst Līguma pārkāpumu. Ja Projekta īstenotājs 20 darbadienu laikā pēc Vides investīciju fonda paziņojuma nenovērš Līguma pārkāpumu, tad Vides investīciju fonds aptur Projekta īstenotāja tiesības </w:t>
      </w:r>
      <w:r w:rsidR="00184ACD" w:rsidRPr="002A326C">
        <w:rPr>
          <w:szCs w:val="20"/>
        </w:rPr>
        <w:t xml:space="preserve">slēgt līgumu atbalsta saņemšanai ar Atbalsta saņēmēju </w:t>
      </w:r>
      <w:r w:rsidRPr="002A326C">
        <w:rPr>
          <w:szCs w:val="20"/>
        </w:rPr>
        <w:t xml:space="preserve">un rakstiski atkārtoti brīdina Projekta īstenotāju, ka Līguma pārkāpumu nenovēršanas </w:t>
      </w:r>
      <w:r w:rsidR="00184ACD" w:rsidRPr="002A326C">
        <w:rPr>
          <w:szCs w:val="20"/>
        </w:rPr>
        <w:t xml:space="preserve">20 (divdesmit) darbadienu laikā </w:t>
      </w:r>
      <w:r w:rsidRPr="002A326C">
        <w:rPr>
          <w:szCs w:val="20"/>
        </w:rPr>
        <w:t>gadījumā Līgums tiks izbeigts.</w:t>
      </w:r>
    </w:p>
    <w:p w14:paraId="7A55FC3D" w14:textId="77777777" w:rsidR="00D740C4" w:rsidRPr="002A326C" w:rsidRDefault="00D740C4" w:rsidP="00D740C4">
      <w:pPr>
        <w:ind w:left="567"/>
        <w:jc w:val="both"/>
        <w:rPr>
          <w:szCs w:val="20"/>
        </w:rPr>
      </w:pPr>
    </w:p>
    <w:p w14:paraId="21F8B11A" w14:textId="1EE77FED" w:rsidR="0080417A" w:rsidRPr="002A326C" w:rsidRDefault="00034A80" w:rsidP="00D740C4">
      <w:pPr>
        <w:numPr>
          <w:ilvl w:val="1"/>
          <w:numId w:val="1"/>
        </w:numPr>
        <w:tabs>
          <w:tab w:val="clear" w:pos="720"/>
          <w:tab w:val="num" w:pos="567"/>
        </w:tabs>
        <w:ind w:left="567" w:hanging="567"/>
        <w:jc w:val="both"/>
        <w:rPr>
          <w:szCs w:val="20"/>
        </w:rPr>
      </w:pPr>
      <w:r w:rsidRPr="002A326C">
        <w:rPr>
          <w:szCs w:val="20"/>
        </w:rPr>
        <w:lastRenderedPageBreak/>
        <w:t>Līgum</w:t>
      </w:r>
      <w:r w:rsidR="00D963C2" w:rsidRPr="002A326C">
        <w:rPr>
          <w:szCs w:val="20"/>
        </w:rPr>
        <w:t>ā</w:t>
      </w:r>
      <w:r w:rsidRPr="002A326C">
        <w:rPr>
          <w:szCs w:val="20"/>
        </w:rPr>
        <w:t xml:space="preserve"> noteiktajos gadījumos, kad </w:t>
      </w:r>
      <w:r w:rsidR="00B3330C" w:rsidRPr="002A326C">
        <w:rPr>
          <w:szCs w:val="20"/>
        </w:rPr>
        <w:t xml:space="preserve">Vides investīciju fonds </w:t>
      </w:r>
      <w:r w:rsidRPr="002A326C">
        <w:rPr>
          <w:szCs w:val="20"/>
        </w:rPr>
        <w:t xml:space="preserve">var izbeigt Līgumu, Līgums uzskatāms par izbeigtu </w:t>
      </w:r>
      <w:r w:rsidR="00AC06ED" w:rsidRPr="002A326C">
        <w:rPr>
          <w:szCs w:val="20"/>
        </w:rPr>
        <w:t>dienā, kad Projekta īstenotājs ir saņēmis Vides investīciju fonds paziņojumu par Līguma izbeigšanu.</w:t>
      </w:r>
    </w:p>
    <w:p w14:paraId="437796D6" w14:textId="77777777" w:rsidR="00E469CE" w:rsidRPr="002A326C" w:rsidRDefault="00E469CE" w:rsidP="00661F38">
      <w:pPr>
        <w:jc w:val="both"/>
        <w:rPr>
          <w:szCs w:val="20"/>
        </w:rPr>
      </w:pPr>
    </w:p>
    <w:p w14:paraId="74418CB2" w14:textId="77777777" w:rsidR="00034A80" w:rsidRPr="002A326C" w:rsidRDefault="00034A80" w:rsidP="00AB1F41">
      <w:pPr>
        <w:numPr>
          <w:ilvl w:val="0"/>
          <w:numId w:val="1"/>
        </w:numPr>
        <w:tabs>
          <w:tab w:val="clear" w:pos="360"/>
          <w:tab w:val="num" w:pos="284"/>
        </w:tabs>
        <w:ind w:left="284" w:hanging="284"/>
        <w:jc w:val="both"/>
        <w:rPr>
          <w:b/>
          <w:szCs w:val="20"/>
        </w:rPr>
      </w:pPr>
      <w:r w:rsidRPr="002A326C">
        <w:rPr>
          <w:b/>
          <w:szCs w:val="20"/>
        </w:rPr>
        <w:t>Pielikumi</w:t>
      </w:r>
    </w:p>
    <w:p w14:paraId="11BF7922" w14:textId="77777777" w:rsidR="00034A80" w:rsidRPr="002A326C" w:rsidRDefault="00034A80" w:rsidP="00661F38">
      <w:pPr>
        <w:tabs>
          <w:tab w:val="num" w:pos="900"/>
        </w:tabs>
        <w:jc w:val="both"/>
        <w:rPr>
          <w:b/>
          <w:szCs w:val="20"/>
        </w:rPr>
      </w:pPr>
    </w:p>
    <w:p w14:paraId="7996D98D" w14:textId="05E0E9F0" w:rsidR="00034A80" w:rsidRPr="002A326C" w:rsidRDefault="00B9482B" w:rsidP="00AB1F41">
      <w:pPr>
        <w:numPr>
          <w:ilvl w:val="1"/>
          <w:numId w:val="1"/>
        </w:numPr>
        <w:tabs>
          <w:tab w:val="clear" w:pos="720"/>
          <w:tab w:val="num" w:pos="567"/>
        </w:tabs>
        <w:ind w:left="567" w:hanging="567"/>
        <w:jc w:val="both"/>
        <w:rPr>
          <w:szCs w:val="20"/>
        </w:rPr>
      </w:pPr>
      <w:r w:rsidRPr="002A326C">
        <w:rPr>
          <w:szCs w:val="20"/>
        </w:rPr>
        <w:t>Līguma Vispārīgajiem noteikumiem</w:t>
      </w:r>
      <w:r w:rsidR="00034A80" w:rsidRPr="002A326C">
        <w:rPr>
          <w:szCs w:val="20"/>
        </w:rPr>
        <w:t xml:space="preserve"> ir šādi pielikumi, kas pieejami Vides investīciju fonda </w:t>
      </w:r>
      <w:r w:rsidR="00417628" w:rsidRPr="002A326C">
        <w:rPr>
          <w:szCs w:val="20"/>
        </w:rPr>
        <w:t>tīmekļvietnē</w:t>
      </w:r>
      <w:r w:rsidR="00034A80" w:rsidRPr="002A326C">
        <w:rPr>
          <w:szCs w:val="20"/>
        </w:rPr>
        <w:t xml:space="preserve"> (</w:t>
      </w:r>
      <w:hyperlink r:id="rId12" w:history="1">
        <w:r w:rsidR="00947EC9" w:rsidRPr="002A326C">
          <w:rPr>
            <w:rStyle w:val="Hyperlink"/>
            <w:szCs w:val="20"/>
          </w:rPr>
          <w:t>ekii.lv</w:t>
        </w:r>
      </w:hyperlink>
      <w:r w:rsidR="00034A80" w:rsidRPr="002A326C">
        <w:rPr>
          <w:szCs w:val="20"/>
        </w:rPr>
        <w:t>):</w:t>
      </w:r>
    </w:p>
    <w:p w14:paraId="427EF73F" w14:textId="65CA1DF3" w:rsidR="00034A80" w:rsidRPr="002A326C" w:rsidRDefault="0032148B" w:rsidP="00AB1F41">
      <w:pPr>
        <w:ind w:left="567"/>
        <w:jc w:val="both"/>
        <w:rPr>
          <w:szCs w:val="20"/>
        </w:rPr>
      </w:pPr>
      <w:r w:rsidRPr="002A326C">
        <w:rPr>
          <w:szCs w:val="20"/>
        </w:rPr>
        <w:t>1</w:t>
      </w:r>
      <w:r w:rsidR="008B237E" w:rsidRPr="002A326C">
        <w:rPr>
          <w:szCs w:val="20"/>
        </w:rPr>
        <w:t>.</w:t>
      </w:r>
      <w:r w:rsidR="00F53F0E" w:rsidRPr="002A326C">
        <w:rPr>
          <w:szCs w:val="20"/>
        </w:rPr>
        <w:t> </w:t>
      </w:r>
      <w:r w:rsidR="00034A80" w:rsidRPr="002A326C">
        <w:rPr>
          <w:szCs w:val="20"/>
        </w:rPr>
        <w:t xml:space="preserve">pielikums </w:t>
      </w:r>
      <w:r w:rsidR="00F53F0E" w:rsidRPr="002A326C">
        <w:rPr>
          <w:szCs w:val="20"/>
        </w:rPr>
        <w:t>“</w:t>
      </w:r>
      <w:r w:rsidRPr="002A326C">
        <w:rPr>
          <w:szCs w:val="20"/>
        </w:rPr>
        <w:t>Kopsavilkuma</w:t>
      </w:r>
      <w:r w:rsidR="00034A80" w:rsidRPr="002A326C">
        <w:rPr>
          <w:szCs w:val="20"/>
        </w:rPr>
        <w:t xml:space="preserve"> pārskats”;</w:t>
      </w:r>
    </w:p>
    <w:p w14:paraId="7BD2A78B" w14:textId="72C1AE0D" w:rsidR="00034A80" w:rsidRPr="002A326C" w:rsidRDefault="000442D6" w:rsidP="00AB1F41">
      <w:pPr>
        <w:ind w:left="567"/>
        <w:jc w:val="both"/>
        <w:rPr>
          <w:szCs w:val="20"/>
        </w:rPr>
      </w:pPr>
      <w:r w:rsidRPr="002A326C">
        <w:rPr>
          <w:szCs w:val="20"/>
        </w:rPr>
        <w:t>2</w:t>
      </w:r>
      <w:r w:rsidR="003460CB" w:rsidRPr="002A326C">
        <w:rPr>
          <w:szCs w:val="20"/>
        </w:rPr>
        <w:t>.</w:t>
      </w:r>
      <w:r w:rsidR="00F53F0E" w:rsidRPr="002A326C">
        <w:rPr>
          <w:szCs w:val="20"/>
        </w:rPr>
        <w:t> </w:t>
      </w:r>
      <w:r w:rsidR="00034A80" w:rsidRPr="002A326C">
        <w:rPr>
          <w:szCs w:val="20"/>
        </w:rPr>
        <w:t xml:space="preserve">pielikums </w:t>
      </w:r>
      <w:r w:rsidR="00F53F0E" w:rsidRPr="002A326C">
        <w:rPr>
          <w:szCs w:val="20"/>
        </w:rPr>
        <w:t>“</w:t>
      </w:r>
      <w:r w:rsidR="008A2422" w:rsidRPr="002A326C">
        <w:rPr>
          <w:szCs w:val="20"/>
        </w:rPr>
        <w:t>Attiecināmās izmaksas apliecinošie dokumenti</w:t>
      </w:r>
      <w:r w:rsidR="00034A80" w:rsidRPr="002A326C">
        <w:rPr>
          <w:szCs w:val="20"/>
        </w:rPr>
        <w:t>”;</w:t>
      </w:r>
    </w:p>
    <w:p w14:paraId="3015812E" w14:textId="18EBB726" w:rsidR="00D740C4" w:rsidRPr="002A326C" w:rsidRDefault="00D740C4" w:rsidP="00D740C4">
      <w:pPr>
        <w:ind w:left="567"/>
        <w:jc w:val="both"/>
        <w:rPr>
          <w:szCs w:val="20"/>
        </w:rPr>
      </w:pPr>
      <w:r w:rsidRPr="002A326C">
        <w:rPr>
          <w:szCs w:val="20"/>
        </w:rPr>
        <w:t>3. pielikums “</w:t>
      </w:r>
      <w:r w:rsidR="00160991" w:rsidRPr="002A326C">
        <w:rPr>
          <w:szCs w:val="20"/>
        </w:rPr>
        <w:t>Pieteikuma atbalsta saņemšanai pārbaudes lapa</w:t>
      </w:r>
      <w:r w:rsidRPr="002A326C">
        <w:rPr>
          <w:szCs w:val="20"/>
        </w:rPr>
        <w:t>”</w:t>
      </w:r>
      <w:r w:rsidR="00160991" w:rsidRPr="002A326C">
        <w:rPr>
          <w:szCs w:val="20"/>
        </w:rPr>
        <w:t>;</w:t>
      </w:r>
    </w:p>
    <w:p w14:paraId="20CE3754" w14:textId="3A7DEED1" w:rsidR="00D740C4" w:rsidRDefault="001F0420" w:rsidP="00D740C4">
      <w:pPr>
        <w:ind w:left="567"/>
        <w:jc w:val="both"/>
        <w:rPr>
          <w:szCs w:val="20"/>
        </w:rPr>
      </w:pPr>
      <w:r w:rsidRPr="002A326C">
        <w:rPr>
          <w:szCs w:val="20"/>
        </w:rPr>
        <w:t>4</w:t>
      </w:r>
      <w:r w:rsidR="00D740C4" w:rsidRPr="002A326C">
        <w:rPr>
          <w:szCs w:val="20"/>
        </w:rPr>
        <w:t>. pielikums “Līguma par atbalsta saņemšanu transportlīdzekļa iegādei veidne”</w:t>
      </w:r>
      <w:r w:rsidR="00160991" w:rsidRPr="002A326C">
        <w:rPr>
          <w:szCs w:val="20"/>
        </w:rPr>
        <w:t>;</w:t>
      </w:r>
    </w:p>
    <w:p w14:paraId="131F425B" w14:textId="7A95BB48" w:rsidR="003F1ADA" w:rsidRPr="002A326C" w:rsidRDefault="003F1ADA" w:rsidP="00D740C4">
      <w:pPr>
        <w:ind w:left="567"/>
        <w:jc w:val="both"/>
        <w:rPr>
          <w:szCs w:val="20"/>
        </w:rPr>
      </w:pPr>
      <w:r w:rsidRPr="002A326C">
        <w:rPr>
          <w:szCs w:val="20"/>
        </w:rPr>
        <w:t>5. pielikums “</w:t>
      </w:r>
      <w:r w:rsidR="003127B4">
        <w:rPr>
          <w:szCs w:val="20"/>
        </w:rPr>
        <w:t>Paziņojums par transportlīdzekli</w:t>
      </w:r>
      <w:r w:rsidRPr="002A326C">
        <w:rPr>
          <w:szCs w:val="20"/>
        </w:rPr>
        <w:t>”</w:t>
      </w:r>
      <w:r>
        <w:rPr>
          <w:szCs w:val="20"/>
        </w:rPr>
        <w:t>;</w:t>
      </w:r>
    </w:p>
    <w:p w14:paraId="5B726865" w14:textId="70F26A5E" w:rsidR="00034A80" w:rsidRPr="002A326C" w:rsidRDefault="003F1ADA" w:rsidP="00AB1F41">
      <w:pPr>
        <w:ind w:left="567"/>
        <w:jc w:val="both"/>
        <w:rPr>
          <w:szCs w:val="20"/>
        </w:rPr>
      </w:pPr>
      <w:r>
        <w:rPr>
          <w:szCs w:val="20"/>
        </w:rPr>
        <w:t>6</w:t>
      </w:r>
      <w:r w:rsidR="001F0420" w:rsidRPr="002A326C">
        <w:rPr>
          <w:szCs w:val="20"/>
        </w:rPr>
        <w:t>.</w:t>
      </w:r>
      <w:r w:rsidR="00F53F0E" w:rsidRPr="002A326C">
        <w:rPr>
          <w:szCs w:val="20"/>
        </w:rPr>
        <w:t> </w:t>
      </w:r>
      <w:r w:rsidR="00034A80" w:rsidRPr="002A326C">
        <w:rPr>
          <w:szCs w:val="20"/>
        </w:rPr>
        <w:t xml:space="preserve">pielikums </w:t>
      </w:r>
      <w:r w:rsidR="00F53F0E" w:rsidRPr="002A326C">
        <w:rPr>
          <w:szCs w:val="20"/>
        </w:rPr>
        <w:t>“</w:t>
      </w:r>
      <w:bookmarkStart w:id="4" w:name="_Hlk92890612"/>
      <w:r w:rsidR="00D65E9C" w:rsidRPr="002A326C">
        <w:rPr>
          <w:szCs w:val="20"/>
        </w:rPr>
        <w:t>Fizisko p</w:t>
      </w:r>
      <w:r w:rsidR="00D740C4" w:rsidRPr="002A326C">
        <w:rPr>
          <w:szCs w:val="20"/>
        </w:rPr>
        <w:t>erson</w:t>
      </w:r>
      <w:r w:rsidR="00D65E9C" w:rsidRPr="002A326C">
        <w:rPr>
          <w:szCs w:val="20"/>
        </w:rPr>
        <w:t>u</w:t>
      </w:r>
      <w:r w:rsidR="00D740C4" w:rsidRPr="002A326C">
        <w:rPr>
          <w:szCs w:val="20"/>
        </w:rPr>
        <w:t xml:space="preserve"> datu apstrādes </w:t>
      </w:r>
      <w:r w:rsidR="00D65E9C" w:rsidRPr="002A326C">
        <w:rPr>
          <w:szCs w:val="20"/>
        </w:rPr>
        <w:t>noteikumi</w:t>
      </w:r>
      <w:bookmarkEnd w:id="4"/>
      <w:r w:rsidR="00034A80" w:rsidRPr="002A326C">
        <w:rPr>
          <w:szCs w:val="20"/>
        </w:rPr>
        <w:t>”</w:t>
      </w:r>
      <w:r w:rsidR="002C002D" w:rsidRPr="002A326C">
        <w:rPr>
          <w:szCs w:val="20"/>
        </w:rPr>
        <w:t>.</w:t>
      </w:r>
    </w:p>
    <w:p w14:paraId="4F1BCFEB" w14:textId="77777777" w:rsidR="00034A80" w:rsidRPr="002A326C" w:rsidRDefault="00034A80" w:rsidP="0074499A">
      <w:pPr>
        <w:tabs>
          <w:tab w:val="num" w:pos="900"/>
        </w:tabs>
        <w:jc w:val="both"/>
        <w:rPr>
          <w:b/>
          <w:szCs w:val="20"/>
        </w:rPr>
      </w:pPr>
    </w:p>
    <w:p w14:paraId="7904536B" w14:textId="776BB817" w:rsidR="00B9482B" w:rsidRPr="002A326C" w:rsidRDefault="00034A80" w:rsidP="00AB1F41">
      <w:pPr>
        <w:numPr>
          <w:ilvl w:val="1"/>
          <w:numId w:val="1"/>
        </w:numPr>
        <w:tabs>
          <w:tab w:val="clear" w:pos="720"/>
          <w:tab w:val="num" w:pos="567"/>
        </w:tabs>
        <w:ind w:left="567" w:hanging="567"/>
        <w:jc w:val="both"/>
        <w:rPr>
          <w:szCs w:val="20"/>
        </w:rPr>
      </w:pPr>
      <w:r w:rsidRPr="002A326C">
        <w:rPr>
          <w:szCs w:val="20"/>
        </w:rPr>
        <w:t xml:space="preserve">Līguma izpildē Puses izmanto pielikumu aktuālo versiju, kas pieejama Vides investīciju fonda </w:t>
      </w:r>
      <w:r w:rsidR="00417628" w:rsidRPr="002A326C">
        <w:rPr>
          <w:szCs w:val="20"/>
        </w:rPr>
        <w:t>tīmekļvietnē</w:t>
      </w:r>
      <w:r w:rsidRPr="002A326C">
        <w:rPr>
          <w:szCs w:val="20"/>
        </w:rPr>
        <w:t xml:space="preserve"> (</w:t>
      </w:r>
      <w:hyperlink r:id="rId13" w:history="1">
        <w:r w:rsidR="00947EC9" w:rsidRPr="002A326C">
          <w:rPr>
            <w:rStyle w:val="Hyperlink"/>
            <w:szCs w:val="20"/>
          </w:rPr>
          <w:t>ekii.lv</w:t>
        </w:r>
      </w:hyperlink>
      <w:r w:rsidRPr="002A326C">
        <w:rPr>
          <w:szCs w:val="20"/>
        </w:rPr>
        <w:t>).</w:t>
      </w:r>
    </w:p>
    <w:sectPr w:rsidR="00B9482B" w:rsidRPr="002A326C" w:rsidSect="002B14E2">
      <w:headerReference w:type="even" r:id="rId14"/>
      <w:headerReference w:type="default" r:id="rId15"/>
      <w:footerReference w:type="even" r:id="rId16"/>
      <w:footerReference w:type="default" r:id="rId17"/>
      <w:headerReference w:type="first" r:id="rId18"/>
      <w:footerReference w:type="first" r:id="rId19"/>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C56FD" w14:textId="77777777" w:rsidR="00422AD1" w:rsidRDefault="00422AD1" w:rsidP="00904A05">
      <w:r>
        <w:separator/>
      </w:r>
    </w:p>
  </w:endnote>
  <w:endnote w:type="continuationSeparator" w:id="0">
    <w:p w14:paraId="29642A48" w14:textId="77777777" w:rsidR="00422AD1" w:rsidRDefault="00422AD1" w:rsidP="00904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84475" w14:textId="77777777" w:rsidR="00584B00" w:rsidRDefault="00584B00" w:rsidP="00580ED8">
    <w:pPr>
      <w:framePr w:wrap="around" w:vAnchor="text" w:hAnchor="margin" w:xAlign="right" w:y="1"/>
      <w:rPr>
        <w:b/>
        <w:sz w:val="24"/>
      </w:rPr>
    </w:pPr>
    <w:r>
      <w:fldChar w:fldCharType="begin"/>
    </w:r>
    <w:r>
      <w:instrText xml:space="preserve">PAGE  </w:instrText>
    </w:r>
    <w:r>
      <w:fldChar w:fldCharType="end"/>
    </w:r>
  </w:p>
  <w:p w14:paraId="3EF7081B" w14:textId="77777777" w:rsidR="00584B00" w:rsidRDefault="00584B00" w:rsidP="00580ED8">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978BE" w14:textId="68C4C63E" w:rsidR="00584B00" w:rsidRPr="00B9482B" w:rsidRDefault="00584B00" w:rsidP="00B9482B">
    <w:pPr>
      <w:jc w:val="center"/>
      <w:rPr>
        <w:b/>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F2F67" w14:textId="77777777" w:rsidR="00E612CD" w:rsidRDefault="00E612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F1AB3" w14:textId="77777777" w:rsidR="00422AD1" w:rsidRDefault="00422AD1" w:rsidP="00904A05">
      <w:r>
        <w:separator/>
      </w:r>
    </w:p>
  </w:footnote>
  <w:footnote w:type="continuationSeparator" w:id="0">
    <w:p w14:paraId="40C1873E" w14:textId="77777777" w:rsidR="00422AD1" w:rsidRDefault="00422AD1" w:rsidP="00904A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82918" w14:textId="77777777" w:rsidR="00E612CD" w:rsidRDefault="00E612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5"/>
      <w:gridCol w:w="7372"/>
    </w:tblGrid>
    <w:tr w:rsidR="007A26BF" w14:paraId="5708701C" w14:textId="77777777" w:rsidTr="00672CC8">
      <w:tc>
        <w:tcPr>
          <w:tcW w:w="2235" w:type="dxa"/>
        </w:tcPr>
        <w:p w14:paraId="785F906F" w14:textId="77777777" w:rsidR="007A26BF" w:rsidRDefault="007A26BF" w:rsidP="007A26BF">
          <w:pPr>
            <w:rPr>
              <w:sz w:val="16"/>
              <w:szCs w:val="16"/>
            </w:rPr>
          </w:pPr>
          <w:r w:rsidRPr="00A274B4">
            <w:rPr>
              <w:noProof/>
              <w:sz w:val="28"/>
              <w:szCs w:val="28"/>
            </w:rPr>
            <w:drawing>
              <wp:inline distT="0" distB="0" distL="0" distR="0" wp14:anchorId="79C1D136" wp14:editId="1B840C2A">
                <wp:extent cx="1301714" cy="657176"/>
                <wp:effectExtent l="0" t="0" r="0" b="0"/>
                <wp:docPr id="1" name="Picture 1" descr="LOGO_horiz EKII pilns nosuakums izlidzinataks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horiz EKII pilns nosuakums izlidzinataks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7011" cy="664899"/>
                        </a:xfrm>
                        <a:prstGeom prst="rect">
                          <a:avLst/>
                        </a:prstGeom>
                        <a:noFill/>
                        <a:ln>
                          <a:noFill/>
                        </a:ln>
                      </pic:spPr>
                    </pic:pic>
                  </a:graphicData>
                </a:graphic>
              </wp:inline>
            </w:drawing>
          </w:r>
        </w:p>
      </w:tc>
      <w:tc>
        <w:tcPr>
          <w:tcW w:w="7618" w:type="dxa"/>
        </w:tcPr>
        <w:p w14:paraId="0534E26C" w14:textId="77777777" w:rsidR="007A26BF" w:rsidRPr="00376955" w:rsidRDefault="007A26BF" w:rsidP="007A26BF">
          <w:pPr>
            <w:widowControl w:val="0"/>
            <w:autoSpaceDE w:val="0"/>
            <w:autoSpaceDN w:val="0"/>
            <w:adjustRightInd w:val="0"/>
            <w:jc w:val="right"/>
            <w:rPr>
              <w:rFonts w:cs="Arial"/>
              <w:noProof/>
              <w:color w:val="0F0F0F"/>
              <w:sz w:val="16"/>
              <w:szCs w:val="16"/>
              <w:lang w:val="pt-PT" w:eastAsia="en-US"/>
            </w:rPr>
          </w:pPr>
          <w:bookmarkStart w:id="5" w:name="OLE_LINK24"/>
          <w:bookmarkStart w:id="6" w:name="OLE_LINK25"/>
          <w:r w:rsidRPr="00376955">
            <w:rPr>
              <w:rFonts w:cs="Arial"/>
              <w:noProof/>
              <w:color w:val="0F0F0F"/>
              <w:sz w:val="16"/>
              <w:szCs w:val="16"/>
              <w:lang w:val="pt-PT" w:eastAsia="en-US"/>
            </w:rPr>
            <w:t>APSTIPRINĀTS</w:t>
          </w:r>
        </w:p>
        <w:p w14:paraId="58DEF285" w14:textId="77777777" w:rsidR="007A26BF" w:rsidRPr="00376955" w:rsidRDefault="007A26BF" w:rsidP="007A26BF">
          <w:pPr>
            <w:widowControl w:val="0"/>
            <w:autoSpaceDE w:val="0"/>
            <w:autoSpaceDN w:val="0"/>
            <w:adjustRightInd w:val="0"/>
            <w:jc w:val="right"/>
            <w:rPr>
              <w:rFonts w:cs="Arial"/>
              <w:noProof/>
              <w:color w:val="0F0F0F"/>
              <w:sz w:val="16"/>
              <w:szCs w:val="16"/>
              <w:lang w:val="pt-PT" w:eastAsia="en-US"/>
            </w:rPr>
          </w:pPr>
          <w:r w:rsidRPr="00376955">
            <w:rPr>
              <w:rFonts w:cs="Arial"/>
              <w:noProof/>
              <w:color w:val="0F0F0F"/>
              <w:sz w:val="16"/>
              <w:szCs w:val="16"/>
              <w:lang w:val="pt-PT" w:eastAsia="en-US"/>
            </w:rPr>
            <w:t>ar sabiedrības ar ierobežotu atbildību “Vides investīciju fonds”</w:t>
          </w:r>
        </w:p>
        <w:p w14:paraId="7C0AB560" w14:textId="1C76A4B7" w:rsidR="007A26BF" w:rsidRPr="00376955" w:rsidRDefault="007A26BF" w:rsidP="007A26BF">
          <w:pPr>
            <w:jc w:val="right"/>
            <w:rPr>
              <w:sz w:val="16"/>
              <w:szCs w:val="16"/>
            </w:rPr>
          </w:pPr>
          <w:r w:rsidRPr="0033114F">
            <w:rPr>
              <w:rFonts w:cs="Arial"/>
              <w:noProof/>
              <w:color w:val="0F0F0F"/>
              <w:sz w:val="16"/>
              <w:szCs w:val="16"/>
              <w:lang w:val="pt-PT" w:eastAsia="en-US"/>
            </w:rPr>
            <w:t>202</w:t>
          </w:r>
          <w:r w:rsidR="00F62CBA">
            <w:rPr>
              <w:rFonts w:cs="Arial"/>
              <w:noProof/>
              <w:color w:val="0F0F0F"/>
              <w:sz w:val="16"/>
              <w:szCs w:val="16"/>
              <w:lang w:val="pt-PT" w:eastAsia="en-US"/>
            </w:rPr>
            <w:t>6</w:t>
          </w:r>
          <w:r w:rsidRPr="00E612CD">
            <w:rPr>
              <w:rFonts w:cs="Arial"/>
              <w:noProof/>
              <w:color w:val="0F0F0F"/>
              <w:sz w:val="16"/>
              <w:szCs w:val="16"/>
              <w:lang w:val="pt-PT" w:eastAsia="en-US"/>
            </w:rPr>
            <w:t xml:space="preserve">. gada </w:t>
          </w:r>
          <w:r w:rsidR="00CF30EB" w:rsidRPr="00E612CD">
            <w:rPr>
              <w:rFonts w:cs="Arial"/>
              <w:noProof/>
              <w:color w:val="0F0F0F"/>
              <w:sz w:val="16"/>
              <w:szCs w:val="16"/>
              <w:lang w:val="pt-PT" w:eastAsia="en-US"/>
            </w:rPr>
            <w:t>1</w:t>
          </w:r>
          <w:r w:rsidR="00E612CD" w:rsidRPr="00E612CD">
            <w:rPr>
              <w:rFonts w:cs="Arial"/>
              <w:noProof/>
              <w:color w:val="0F0F0F"/>
              <w:sz w:val="16"/>
              <w:szCs w:val="16"/>
              <w:lang w:val="pt-PT" w:eastAsia="en-US"/>
            </w:rPr>
            <w:t>1</w:t>
          </w:r>
          <w:r w:rsidRPr="00E612CD">
            <w:rPr>
              <w:rFonts w:cs="Arial"/>
              <w:noProof/>
              <w:color w:val="0F0F0F"/>
              <w:sz w:val="16"/>
              <w:szCs w:val="16"/>
              <w:lang w:val="pt-PT" w:eastAsia="en-US"/>
            </w:rPr>
            <w:t>. </w:t>
          </w:r>
          <w:r w:rsidR="00F62CBA" w:rsidRPr="00E612CD">
            <w:rPr>
              <w:rFonts w:cs="Arial"/>
              <w:noProof/>
              <w:color w:val="0F0F0F"/>
              <w:sz w:val="16"/>
              <w:szCs w:val="16"/>
              <w:lang w:val="pt-PT" w:eastAsia="en-US"/>
            </w:rPr>
            <w:t>maija</w:t>
          </w:r>
          <w:r w:rsidRPr="00E612CD">
            <w:rPr>
              <w:rFonts w:cs="Arial"/>
              <w:noProof/>
              <w:color w:val="0F0F0F"/>
              <w:sz w:val="16"/>
              <w:szCs w:val="16"/>
              <w:lang w:val="pt-PT" w:eastAsia="en-US"/>
            </w:rPr>
            <w:t xml:space="preserve"> rīkojumu Nr.</w:t>
          </w:r>
          <w:r w:rsidRPr="00E612CD">
            <w:rPr>
              <w:rFonts w:cs="Arial"/>
              <w:sz w:val="16"/>
              <w:szCs w:val="16"/>
            </w:rPr>
            <w:t xml:space="preserve"> </w:t>
          </w:r>
          <w:r w:rsidR="00E612CD" w:rsidRPr="00E612CD">
            <w:rPr>
              <w:color w:val="0F0F0F"/>
              <w:sz w:val="18"/>
              <w:szCs w:val="18"/>
              <w:lang w:eastAsia="en-US"/>
            </w:rPr>
            <w:t>1.-6./26/12</w:t>
          </w:r>
          <w:r w:rsidR="00E612CD" w:rsidRPr="0089257D">
            <w:rPr>
              <w:sz w:val="18"/>
              <w:szCs w:val="18"/>
            </w:rPr>
            <w:t xml:space="preserve"> </w:t>
          </w:r>
          <w:r w:rsidRPr="00376955">
            <w:rPr>
              <w:rFonts w:cs="Arial"/>
              <w:noProof/>
              <w:color w:val="0F0F0F"/>
              <w:sz w:val="16"/>
              <w:szCs w:val="16"/>
              <w:lang w:val="pt-PT" w:eastAsia="en-US"/>
            </w:rPr>
            <w:t xml:space="preserve"> </w:t>
          </w:r>
        </w:p>
        <w:p w14:paraId="41DD14A4" w14:textId="47B9436F" w:rsidR="007A26BF" w:rsidRPr="00175DB6" w:rsidRDefault="007A26BF" w:rsidP="007A26BF">
          <w:pPr>
            <w:jc w:val="right"/>
            <w:rPr>
              <w:sz w:val="16"/>
              <w:szCs w:val="16"/>
            </w:rPr>
          </w:pPr>
          <w:r w:rsidRPr="00175DB6">
            <w:rPr>
              <w:sz w:val="16"/>
              <w:szCs w:val="16"/>
            </w:rPr>
            <w:t>“</w:t>
          </w:r>
          <w:r w:rsidR="00F62CBA" w:rsidRPr="00F62CBA">
            <w:rPr>
              <w:sz w:val="16"/>
              <w:szCs w:val="16"/>
            </w:rPr>
            <w:t>Atbalsts bezemisiju un mazemisiju transportlīdzekļu iegādei</w:t>
          </w:r>
          <w:bookmarkEnd w:id="5"/>
          <w:bookmarkEnd w:id="6"/>
          <w:r w:rsidRPr="00175DB6">
            <w:rPr>
              <w:sz w:val="16"/>
              <w:szCs w:val="16"/>
            </w:rPr>
            <w:t>”</w:t>
          </w:r>
        </w:p>
        <w:p w14:paraId="596DBFA7" w14:textId="77777777" w:rsidR="007A26BF" w:rsidRPr="00175DB6" w:rsidRDefault="007A26BF" w:rsidP="007A26BF">
          <w:pPr>
            <w:jc w:val="right"/>
            <w:rPr>
              <w:sz w:val="16"/>
              <w:szCs w:val="16"/>
            </w:rPr>
          </w:pPr>
          <w:r w:rsidRPr="00175DB6">
            <w:rPr>
              <w:sz w:val="16"/>
              <w:szCs w:val="16"/>
            </w:rPr>
            <w:t>Līgums par projekta īstenošanu. Vispārīgie noteikumi</w:t>
          </w:r>
        </w:p>
        <w:p w14:paraId="625E4EF8" w14:textId="77777777" w:rsidR="007A26BF" w:rsidRDefault="007A26BF" w:rsidP="007A26BF">
          <w:pPr>
            <w:rPr>
              <w:sz w:val="16"/>
              <w:szCs w:val="16"/>
            </w:rPr>
          </w:pPr>
        </w:p>
      </w:tc>
    </w:tr>
  </w:tbl>
  <w:p w14:paraId="3B570289" w14:textId="77777777" w:rsidR="007A26BF" w:rsidRDefault="007A26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45817" w14:textId="77777777" w:rsidR="00E612CD" w:rsidRDefault="00E612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12038"/>
    <w:multiLevelType w:val="hybridMultilevel"/>
    <w:tmpl w:val="69347A74"/>
    <w:lvl w:ilvl="0" w:tplc="0409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1" w15:restartNumberingAfterBreak="0">
    <w:nsid w:val="0A9B1642"/>
    <w:multiLevelType w:val="hybridMultilevel"/>
    <w:tmpl w:val="F9D4E35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EDB1A1C"/>
    <w:multiLevelType w:val="multilevel"/>
    <w:tmpl w:val="DDF817D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432" w:hanging="432"/>
      </w:pPr>
      <w:rPr>
        <w:rFonts w:cs="Times New Roman" w:hint="default"/>
        <w:b w:val="0"/>
      </w:rPr>
    </w:lvl>
    <w:lvl w:ilvl="2">
      <w:start w:val="1"/>
      <w:numFmt w:val="decimal"/>
      <w:lvlText w:val="%1.%2.%3."/>
      <w:lvlJc w:val="left"/>
      <w:pPr>
        <w:tabs>
          <w:tab w:val="num" w:pos="1260"/>
        </w:tabs>
        <w:ind w:left="1044" w:hanging="504"/>
      </w:pPr>
      <w:rPr>
        <w:rFonts w:ascii="Times New Roman" w:hAnsi="Times New Roman"/>
        <w:sz w:val="20"/>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 w15:restartNumberingAfterBreak="0">
    <w:nsid w:val="13B540FD"/>
    <w:multiLevelType w:val="multilevel"/>
    <w:tmpl w:val="E9285C50"/>
    <w:lvl w:ilvl="0">
      <w:start w:val="1"/>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15:restartNumberingAfterBreak="0">
    <w:nsid w:val="1A5E3AEC"/>
    <w:multiLevelType w:val="hybridMultilevel"/>
    <w:tmpl w:val="44C46C54"/>
    <w:lvl w:ilvl="0" w:tplc="0409000F">
      <w:start w:val="1"/>
      <w:numFmt w:val="decimal"/>
      <w:lvlText w:val="%1."/>
      <w:lvlJc w:val="left"/>
      <w:pPr>
        <w:ind w:left="1429" w:hanging="360"/>
      </w:pPr>
      <w:rPr>
        <w:rFonts w:cs="Times New Roman"/>
      </w:rPr>
    </w:lvl>
    <w:lvl w:ilvl="1" w:tplc="04090019" w:tentative="1">
      <w:start w:val="1"/>
      <w:numFmt w:val="lowerLetter"/>
      <w:lvlText w:val="%2."/>
      <w:lvlJc w:val="left"/>
      <w:pPr>
        <w:ind w:left="2149" w:hanging="360"/>
      </w:pPr>
      <w:rPr>
        <w:rFonts w:cs="Times New Roman"/>
      </w:rPr>
    </w:lvl>
    <w:lvl w:ilvl="2" w:tplc="0409001B" w:tentative="1">
      <w:start w:val="1"/>
      <w:numFmt w:val="lowerRoman"/>
      <w:lvlText w:val="%3."/>
      <w:lvlJc w:val="right"/>
      <w:pPr>
        <w:ind w:left="2869" w:hanging="180"/>
      </w:pPr>
      <w:rPr>
        <w:rFonts w:cs="Times New Roman"/>
      </w:rPr>
    </w:lvl>
    <w:lvl w:ilvl="3" w:tplc="0409000F" w:tentative="1">
      <w:start w:val="1"/>
      <w:numFmt w:val="decimal"/>
      <w:lvlText w:val="%4."/>
      <w:lvlJc w:val="left"/>
      <w:pPr>
        <w:ind w:left="3589" w:hanging="360"/>
      </w:pPr>
      <w:rPr>
        <w:rFonts w:cs="Times New Roman"/>
      </w:rPr>
    </w:lvl>
    <w:lvl w:ilvl="4" w:tplc="04090019" w:tentative="1">
      <w:start w:val="1"/>
      <w:numFmt w:val="lowerLetter"/>
      <w:lvlText w:val="%5."/>
      <w:lvlJc w:val="left"/>
      <w:pPr>
        <w:ind w:left="4309" w:hanging="360"/>
      </w:pPr>
      <w:rPr>
        <w:rFonts w:cs="Times New Roman"/>
      </w:rPr>
    </w:lvl>
    <w:lvl w:ilvl="5" w:tplc="0409001B" w:tentative="1">
      <w:start w:val="1"/>
      <w:numFmt w:val="lowerRoman"/>
      <w:lvlText w:val="%6."/>
      <w:lvlJc w:val="right"/>
      <w:pPr>
        <w:ind w:left="5029" w:hanging="180"/>
      </w:pPr>
      <w:rPr>
        <w:rFonts w:cs="Times New Roman"/>
      </w:rPr>
    </w:lvl>
    <w:lvl w:ilvl="6" w:tplc="0409000F" w:tentative="1">
      <w:start w:val="1"/>
      <w:numFmt w:val="decimal"/>
      <w:lvlText w:val="%7."/>
      <w:lvlJc w:val="left"/>
      <w:pPr>
        <w:ind w:left="5749" w:hanging="360"/>
      </w:pPr>
      <w:rPr>
        <w:rFonts w:cs="Times New Roman"/>
      </w:rPr>
    </w:lvl>
    <w:lvl w:ilvl="7" w:tplc="04090019" w:tentative="1">
      <w:start w:val="1"/>
      <w:numFmt w:val="lowerLetter"/>
      <w:lvlText w:val="%8."/>
      <w:lvlJc w:val="left"/>
      <w:pPr>
        <w:ind w:left="6469" w:hanging="360"/>
      </w:pPr>
      <w:rPr>
        <w:rFonts w:cs="Times New Roman"/>
      </w:rPr>
    </w:lvl>
    <w:lvl w:ilvl="8" w:tplc="0409001B" w:tentative="1">
      <w:start w:val="1"/>
      <w:numFmt w:val="lowerRoman"/>
      <w:lvlText w:val="%9."/>
      <w:lvlJc w:val="right"/>
      <w:pPr>
        <w:ind w:left="7189" w:hanging="180"/>
      </w:pPr>
      <w:rPr>
        <w:rFonts w:cs="Times New Roman"/>
      </w:rPr>
    </w:lvl>
  </w:abstractNum>
  <w:abstractNum w:abstractNumId="5" w15:restartNumberingAfterBreak="0">
    <w:nsid w:val="1B555076"/>
    <w:multiLevelType w:val="multilevel"/>
    <w:tmpl w:val="DDF817D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432" w:hanging="432"/>
      </w:pPr>
      <w:rPr>
        <w:rFonts w:cs="Times New Roman" w:hint="default"/>
        <w:b w:val="0"/>
      </w:rPr>
    </w:lvl>
    <w:lvl w:ilvl="2">
      <w:start w:val="1"/>
      <w:numFmt w:val="decimal"/>
      <w:lvlText w:val="%1.%2.%3."/>
      <w:lvlJc w:val="left"/>
      <w:pPr>
        <w:tabs>
          <w:tab w:val="num" w:pos="1260"/>
        </w:tabs>
        <w:ind w:left="1044" w:hanging="504"/>
      </w:pPr>
      <w:rPr>
        <w:rFonts w:ascii="Times New Roman" w:hAnsi="Times New Roman"/>
        <w:sz w:val="20"/>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6" w15:restartNumberingAfterBreak="0">
    <w:nsid w:val="286A2B45"/>
    <w:multiLevelType w:val="hybridMultilevel"/>
    <w:tmpl w:val="6DE2F950"/>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7" w15:restartNumberingAfterBreak="0">
    <w:nsid w:val="30FA26C8"/>
    <w:multiLevelType w:val="multilevel"/>
    <w:tmpl w:val="FACE5E34"/>
    <w:lvl w:ilvl="0">
      <w:start w:val="1"/>
      <w:numFmt w:val="decimal"/>
      <w:lvlText w:val="%1."/>
      <w:lvlJc w:val="left"/>
      <w:pPr>
        <w:tabs>
          <w:tab w:val="num" w:pos="567"/>
        </w:tabs>
        <w:ind w:left="567" w:hanging="567"/>
      </w:pPr>
      <w:rPr>
        <w:b/>
        <w:i w:val="0"/>
      </w:rPr>
    </w:lvl>
    <w:lvl w:ilvl="1">
      <w:start w:val="1"/>
      <w:numFmt w:val="decimal"/>
      <w:lvlText w:val="%1.%2."/>
      <w:lvlJc w:val="left"/>
      <w:pPr>
        <w:tabs>
          <w:tab w:val="num" w:pos="510"/>
        </w:tabs>
        <w:ind w:left="170" w:hanging="170"/>
      </w:pPr>
      <w:rPr>
        <w:b/>
        <w:i w:val="0"/>
      </w:rPr>
    </w:lvl>
    <w:lvl w:ilvl="2">
      <w:start w:val="1"/>
      <w:numFmt w:val="decimal"/>
      <w:lvlText w:val="%1.%2.%3."/>
      <w:lvlJc w:val="left"/>
      <w:pPr>
        <w:tabs>
          <w:tab w:val="num" w:pos="567"/>
        </w:tabs>
        <w:ind w:left="567" w:firstLine="0"/>
      </w:pPr>
      <w:rPr>
        <w:b/>
        <w:i w:val="0"/>
      </w:rPr>
    </w:lvl>
    <w:lvl w:ilvl="3">
      <w:start w:val="1"/>
      <w:numFmt w:val="decimal"/>
      <w:lvlText w:val="%1.%2.%3.%4."/>
      <w:lvlJc w:val="left"/>
      <w:pPr>
        <w:tabs>
          <w:tab w:val="num" w:pos="1260"/>
        </w:tabs>
        <w:ind w:left="1260" w:hanging="720"/>
      </w:pPr>
      <w:rPr>
        <w:b/>
      </w:rPr>
    </w:lvl>
    <w:lvl w:ilvl="4">
      <w:start w:val="1"/>
      <w:numFmt w:val="decimal"/>
      <w:lvlText w:val="%1.%2.%3.%4.%5."/>
      <w:lvlJc w:val="left"/>
      <w:pPr>
        <w:tabs>
          <w:tab w:val="num" w:pos="1800"/>
        </w:tabs>
        <w:ind w:left="1800" w:hanging="1080"/>
      </w:pPr>
    </w:lvl>
    <w:lvl w:ilvl="5">
      <w:start w:val="1"/>
      <w:numFmt w:val="decimal"/>
      <w:lvlText w:val="%1.%2.%3.%4.%5.%6."/>
      <w:lvlJc w:val="left"/>
      <w:pPr>
        <w:tabs>
          <w:tab w:val="num" w:pos="1980"/>
        </w:tabs>
        <w:ind w:left="1980" w:hanging="108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2700"/>
        </w:tabs>
        <w:ind w:left="2700" w:hanging="1440"/>
      </w:pPr>
    </w:lvl>
    <w:lvl w:ilvl="8">
      <w:start w:val="1"/>
      <w:numFmt w:val="decimal"/>
      <w:lvlText w:val="%1.%2.%3.%4.%5.%6.%7.%8.%9."/>
      <w:lvlJc w:val="left"/>
      <w:pPr>
        <w:tabs>
          <w:tab w:val="num" w:pos="3240"/>
        </w:tabs>
        <w:ind w:left="3240" w:hanging="1800"/>
      </w:pPr>
    </w:lvl>
  </w:abstractNum>
  <w:abstractNum w:abstractNumId="8" w15:restartNumberingAfterBreak="0">
    <w:nsid w:val="39AD6E0F"/>
    <w:multiLevelType w:val="hybridMultilevel"/>
    <w:tmpl w:val="2A42958A"/>
    <w:lvl w:ilvl="0" w:tplc="0426000F">
      <w:start w:val="1"/>
      <w:numFmt w:val="decimal"/>
      <w:lvlText w:val="%1."/>
      <w:lvlJc w:val="left"/>
      <w:pPr>
        <w:tabs>
          <w:tab w:val="num" w:pos="1800"/>
        </w:tabs>
        <w:ind w:left="1800" w:hanging="360"/>
      </w:pPr>
      <w:rPr>
        <w:rFonts w:cs="Times New Roman"/>
      </w:rPr>
    </w:lvl>
    <w:lvl w:ilvl="1" w:tplc="04260019" w:tentative="1">
      <w:start w:val="1"/>
      <w:numFmt w:val="lowerLetter"/>
      <w:lvlText w:val="%2."/>
      <w:lvlJc w:val="left"/>
      <w:pPr>
        <w:tabs>
          <w:tab w:val="num" w:pos="2520"/>
        </w:tabs>
        <w:ind w:left="2520" w:hanging="360"/>
      </w:pPr>
      <w:rPr>
        <w:rFonts w:cs="Times New Roman"/>
      </w:rPr>
    </w:lvl>
    <w:lvl w:ilvl="2" w:tplc="0426001B" w:tentative="1">
      <w:start w:val="1"/>
      <w:numFmt w:val="lowerRoman"/>
      <w:lvlText w:val="%3."/>
      <w:lvlJc w:val="right"/>
      <w:pPr>
        <w:tabs>
          <w:tab w:val="num" w:pos="3240"/>
        </w:tabs>
        <w:ind w:left="3240" w:hanging="180"/>
      </w:pPr>
      <w:rPr>
        <w:rFonts w:cs="Times New Roman"/>
      </w:rPr>
    </w:lvl>
    <w:lvl w:ilvl="3" w:tplc="0426000F" w:tentative="1">
      <w:start w:val="1"/>
      <w:numFmt w:val="decimal"/>
      <w:lvlText w:val="%4."/>
      <w:lvlJc w:val="left"/>
      <w:pPr>
        <w:tabs>
          <w:tab w:val="num" w:pos="3960"/>
        </w:tabs>
        <w:ind w:left="3960" w:hanging="360"/>
      </w:pPr>
      <w:rPr>
        <w:rFonts w:cs="Times New Roman"/>
      </w:rPr>
    </w:lvl>
    <w:lvl w:ilvl="4" w:tplc="04260019" w:tentative="1">
      <w:start w:val="1"/>
      <w:numFmt w:val="lowerLetter"/>
      <w:lvlText w:val="%5."/>
      <w:lvlJc w:val="left"/>
      <w:pPr>
        <w:tabs>
          <w:tab w:val="num" w:pos="4680"/>
        </w:tabs>
        <w:ind w:left="4680" w:hanging="360"/>
      </w:pPr>
      <w:rPr>
        <w:rFonts w:cs="Times New Roman"/>
      </w:rPr>
    </w:lvl>
    <w:lvl w:ilvl="5" w:tplc="0426001B" w:tentative="1">
      <w:start w:val="1"/>
      <w:numFmt w:val="lowerRoman"/>
      <w:lvlText w:val="%6."/>
      <w:lvlJc w:val="right"/>
      <w:pPr>
        <w:tabs>
          <w:tab w:val="num" w:pos="5400"/>
        </w:tabs>
        <w:ind w:left="5400" w:hanging="180"/>
      </w:pPr>
      <w:rPr>
        <w:rFonts w:cs="Times New Roman"/>
      </w:rPr>
    </w:lvl>
    <w:lvl w:ilvl="6" w:tplc="0426000F" w:tentative="1">
      <w:start w:val="1"/>
      <w:numFmt w:val="decimal"/>
      <w:lvlText w:val="%7."/>
      <w:lvlJc w:val="left"/>
      <w:pPr>
        <w:tabs>
          <w:tab w:val="num" w:pos="6120"/>
        </w:tabs>
        <w:ind w:left="6120" w:hanging="360"/>
      </w:pPr>
      <w:rPr>
        <w:rFonts w:cs="Times New Roman"/>
      </w:rPr>
    </w:lvl>
    <w:lvl w:ilvl="7" w:tplc="04260019" w:tentative="1">
      <w:start w:val="1"/>
      <w:numFmt w:val="lowerLetter"/>
      <w:lvlText w:val="%8."/>
      <w:lvlJc w:val="left"/>
      <w:pPr>
        <w:tabs>
          <w:tab w:val="num" w:pos="6840"/>
        </w:tabs>
        <w:ind w:left="6840" w:hanging="360"/>
      </w:pPr>
      <w:rPr>
        <w:rFonts w:cs="Times New Roman"/>
      </w:rPr>
    </w:lvl>
    <w:lvl w:ilvl="8" w:tplc="0426001B" w:tentative="1">
      <w:start w:val="1"/>
      <w:numFmt w:val="lowerRoman"/>
      <w:lvlText w:val="%9."/>
      <w:lvlJc w:val="right"/>
      <w:pPr>
        <w:tabs>
          <w:tab w:val="num" w:pos="7560"/>
        </w:tabs>
        <w:ind w:left="7560" w:hanging="180"/>
      </w:pPr>
      <w:rPr>
        <w:rFonts w:cs="Times New Roman"/>
      </w:rPr>
    </w:lvl>
  </w:abstractNum>
  <w:abstractNum w:abstractNumId="9" w15:restartNumberingAfterBreak="0">
    <w:nsid w:val="3BA73BDA"/>
    <w:multiLevelType w:val="multilevel"/>
    <w:tmpl w:val="0426001F"/>
    <w:lvl w:ilvl="0">
      <w:start w:val="1"/>
      <w:numFmt w:val="decimal"/>
      <w:lvlText w:val="%1."/>
      <w:lvlJc w:val="left"/>
      <w:pPr>
        <w:ind w:left="360" w:hanging="360"/>
      </w:pPr>
      <w:rPr>
        <w:rFonts w:cs="Times New Roman"/>
      </w:rPr>
    </w:lvl>
    <w:lvl w:ilvl="1">
      <w:start w:val="1"/>
      <w:numFmt w:val="decimal"/>
      <w:lvlText w:val="%1.%2."/>
      <w:lvlJc w:val="left"/>
      <w:pPr>
        <w:ind w:left="43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4269084C"/>
    <w:multiLevelType w:val="multilevel"/>
    <w:tmpl w:val="0426001F"/>
    <w:lvl w:ilvl="0">
      <w:start w:val="1"/>
      <w:numFmt w:val="decimal"/>
      <w:lvlText w:val="%1."/>
      <w:lvlJc w:val="left"/>
      <w:pPr>
        <w:ind w:left="360" w:hanging="360"/>
      </w:pPr>
      <w:rPr>
        <w:rFonts w:cs="Times New Roman"/>
      </w:rPr>
    </w:lvl>
    <w:lvl w:ilvl="1">
      <w:start w:val="1"/>
      <w:numFmt w:val="decimal"/>
      <w:lvlText w:val="%1.%2."/>
      <w:lvlJc w:val="left"/>
      <w:pPr>
        <w:ind w:left="858"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51C9652E"/>
    <w:multiLevelType w:val="multilevel"/>
    <w:tmpl w:val="E32E17B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720"/>
        </w:tabs>
        <w:ind w:left="432" w:hanging="432"/>
      </w:pPr>
      <w:rPr>
        <w:rFonts w:cs="Times New Roman" w:hint="default"/>
        <w:b w:val="0"/>
      </w:rPr>
    </w:lvl>
    <w:lvl w:ilvl="2">
      <w:start w:val="1"/>
      <w:numFmt w:val="decimal"/>
      <w:lvlText w:val="%1.%2.%3."/>
      <w:lvlJc w:val="left"/>
      <w:pPr>
        <w:tabs>
          <w:tab w:val="num" w:pos="1260"/>
        </w:tabs>
        <w:ind w:left="104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2" w15:restartNumberingAfterBreak="0">
    <w:nsid w:val="523450C9"/>
    <w:multiLevelType w:val="multilevel"/>
    <w:tmpl w:val="DDF817D0"/>
    <w:lvl w:ilvl="0">
      <w:start w:val="1"/>
      <w:numFmt w:val="decimal"/>
      <w:lvlText w:val="%1."/>
      <w:lvlJc w:val="left"/>
      <w:pPr>
        <w:tabs>
          <w:tab w:val="num" w:pos="360"/>
        </w:tabs>
        <w:ind w:left="360" w:hanging="360"/>
      </w:pPr>
      <w:rPr>
        <w:rFonts w:ascii="Times New Roman" w:hAnsi="Times New Roman"/>
        <w:b/>
        <w:bCs/>
        <w:sz w:val="20"/>
      </w:rPr>
    </w:lvl>
    <w:lvl w:ilvl="1">
      <w:start w:val="1"/>
      <w:numFmt w:val="decimal"/>
      <w:lvlText w:val="%1.%2."/>
      <w:lvlJc w:val="left"/>
      <w:pPr>
        <w:tabs>
          <w:tab w:val="num" w:pos="720"/>
        </w:tabs>
        <w:ind w:left="432" w:hanging="432"/>
      </w:pPr>
      <w:rPr>
        <w:rFonts w:cs="Times New Roman" w:hint="default"/>
        <w:b w:val="0"/>
      </w:rPr>
    </w:lvl>
    <w:lvl w:ilvl="2">
      <w:start w:val="1"/>
      <w:numFmt w:val="decimal"/>
      <w:lvlText w:val="%1.%2.%3."/>
      <w:lvlJc w:val="left"/>
      <w:pPr>
        <w:tabs>
          <w:tab w:val="num" w:pos="1260"/>
        </w:tabs>
        <w:ind w:left="104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3" w15:restartNumberingAfterBreak="0">
    <w:nsid w:val="5EAD667C"/>
    <w:multiLevelType w:val="hybridMultilevel"/>
    <w:tmpl w:val="DB806038"/>
    <w:lvl w:ilvl="0" w:tplc="04260011">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4" w15:restartNumberingAfterBreak="0">
    <w:nsid w:val="65D9735E"/>
    <w:multiLevelType w:val="multilevel"/>
    <w:tmpl w:val="FED4B68A"/>
    <w:lvl w:ilvl="0">
      <w:start w:val="3"/>
      <w:numFmt w:val="decimal"/>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720"/>
        </w:tabs>
        <w:ind w:left="432" w:hanging="432"/>
      </w:pPr>
      <w:rPr>
        <w:rFonts w:ascii="Times New Roman" w:hAnsi="Times New Roman" w:cs="Times New Roman" w:hint="default"/>
        <w:b w:val="0"/>
        <w:sz w:val="18"/>
        <w:szCs w:val="18"/>
      </w:rPr>
    </w:lvl>
    <w:lvl w:ilvl="2">
      <w:start w:val="1"/>
      <w:numFmt w:val="decimal"/>
      <w:lvlText w:val="%1.%2.%3."/>
      <w:lvlJc w:val="left"/>
      <w:pPr>
        <w:tabs>
          <w:tab w:val="num" w:pos="720"/>
        </w:tabs>
        <w:ind w:left="504" w:hanging="504"/>
      </w:pPr>
      <w:rPr>
        <w:rFonts w:ascii="Times New Roman" w:hAnsi="Times New Roman" w:cs="Times New Roman" w:hint="default"/>
        <w:sz w:val="18"/>
        <w:szCs w:val="18"/>
      </w:rPr>
    </w:lvl>
    <w:lvl w:ilvl="3">
      <w:start w:val="1"/>
      <w:numFmt w:val="decimal"/>
      <w:lvlText w:val="%1.%2.%3.%4."/>
      <w:lvlJc w:val="left"/>
      <w:pPr>
        <w:tabs>
          <w:tab w:val="num" w:pos="1080"/>
        </w:tabs>
        <w:ind w:left="648" w:hanging="648"/>
      </w:pPr>
      <w:rPr>
        <w:rFonts w:ascii="Times New Roman" w:hAnsi="Times New Roman" w:cs="Times New Roman" w:hint="default"/>
        <w:b w:val="0"/>
        <w:i w:val="0"/>
        <w:sz w:val="18"/>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5" w15:restartNumberingAfterBreak="0">
    <w:nsid w:val="69B055A6"/>
    <w:multiLevelType w:val="multilevel"/>
    <w:tmpl w:val="DDF817D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432" w:hanging="432"/>
      </w:pPr>
      <w:rPr>
        <w:rFonts w:cs="Times New Roman" w:hint="default"/>
        <w:b w:val="0"/>
      </w:rPr>
    </w:lvl>
    <w:lvl w:ilvl="2">
      <w:start w:val="1"/>
      <w:numFmt w:val="decimal"/>
      <w:lvlText w:val="%1.%2.%3."/>
      <w:lvlJc w:val="left"/>
      <w:pPr>
        <w:tabs>
          <w:tab w:val="num" w:pos="1260"/>
        </w:tabs>
        <w:ind w:left="1044" w:hanging="504"/>
      </w:pPr>
      <w:rPr>
        <w:rFonts w:cs="Times New Roman" w:hint="default"/>
      </w:rPr>
    </w:lvl>
    <w:lvl w:ilvl="3">
      <w:start w:val="1"/>
      <w:numFmt w:val="decimal"/>
      <w:lvlText w:val="%1.%2.%3.%4."/>
      <w:lvlJc w:val="left"/>
      <w:pPr>
        <w:tabs>
          <w:tab w:val="num" w:pos="2215"/>
        </w:tabs>
        <w:ind w:left="1783"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6" w15:restartNumberingAfterBreak="0">
    <w:nsid w:val="6E94629F"/>
    <w:multiLevelType w:val="hybridMultilevel"/>
    <w:tmpl w:val="51EAE96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562907001">
    <w:abstractNumId w:val="15"/>
  </w:num>
  <w:num w:numId="2" w16cid:durableId="1927809927">
    <w:abstractNumId w:val="8"/>
  </w:num>
  <w:num w:numId="3" w16cid:durableId="2114520294">
    <w:abstractNumId w:val="10"/>
  </w:num>
  <w:num w:numId="4" w16cid:durableId="1151213735">
    <w:abstractNumId w:val="3"/>
  </w:num>
  <w:num w:numId="5" w16cid:durableId="110830712">
    <w:abstractNumId w:val="0"/>
  </w:num>
  <w:num w:numId="6" w16cid:durableId="1248272890">
    <w:abstractNumId w:val="4"/>
  </w:num>
  <w:num w:numId="7" w16cid:durableId="2197570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27197514">
    <w:abstractNumId w:val="13"/>
  </w:num>
  <w:num w:numId="9" w16cid:durableId="568419433">
    <w:abstractNumId w:val="11"/>
  </w:num>
  <w:num w:numId="10" w16cid:durableId="575634211">
    <w:abstractNumId w:val="6"/>
  </w:num>
  <w:num w:numId="11" w16cid:durableId="1763605470">
    <w:abstractNumId w:val="14"/>
  </w:num>
  <w:num w:numId="12" w16cid:durableId="375812801">
    <w:abstractNumId w:val="7"/>
  </w:num>
  <w:num w:numId="13" w16cid:durableId="76021900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78020129">
    <w:abstractNumId w:val="16"/>
  </w:num>
  <w:num w:numId="15" w16cid:durableId="1228103164">
    <w:abstractNumId w:val="12"/>
  </w:num>
  <w:num w:numId="16" w16cid:durableId="1577393899">
    <w:abstractNumId w:val="2"/>
  </w:num>
  <w:num w:numId="17" w16cid:durableId="1661351288">
    <w:abstractNumId w:val="5"/>
  </w:num>
  <w:num w:numId="18" w16cid:durableId="13652110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F38"/>
    <w:rsid w:val="00000AFF"/>
    <w:rsid w:val="00000B7B"/>
    <w:rsid w:val="000031D2"/>
    <w:rsid w:val="00004562"/>
    <w:rsid w:val="0000791C"/>
    <w:rsid w:val="000131B5"/>
    <w:rsid w:val="0001614F"/>
    <w:rsid w:val="00016AC7"/>
    <w:rsid w:val="0002061D"/>
    <w:rsid w:val="00021193"/>
    <w:rsid w:val="0002387E"/>
    <w:rsid w:val="000262AE"/>
    <w:rsid w:val="00027AF0"/>
    <w:rsid w:val="00034A80"/>
    <w:rsid w:val="00035F7A"/>
    <w:rsid w:val="00036714"/>
    <w:rsid w:val="00037443"/>
    <w:rsid w:val="000418DE"/>
    <w:rsid w:val="00042CD1"/>
    <w:rsid w:val="00042F94"/>
    <w:rsid w:val="0004323F"/>
    <w:rsid w:val="000442D6"/>
    <w:rsid w:val="00044489"/>
    <w:rsid w:val="0004617B"/>
    <w:rsid w:val="00046842"/>
    <w:rsid w:val="00047D46"/>
    <w:rsid w:val="00047ED9"/>
    <w:rsid w:val="000536C9"/>
    <w:rsid w:val="00062D4F"/>
    <w:rsid w:val="00063952"/>
    <w:rsid w:val="00066DC0"/>
    <w:rsid w:val="00070DE9"/>
    <w:rsid w:val="00073C4C"/>
    <w:rsid w:val="000752BF"/>
    <w:rsid w:val="0008091A"/>
    <w:rsid w:val="00081EB2"/>
    <w:rsid w:val="00082199"/>
    <w:rsid w:val="000859CF"/>
    <w:rsid w:val="00087D7A"/>
    <w:rsid w:val="000911AA"/>
    <w:rsid w:val="0009267F"/>
    <w:rsid w:val="00092E02"/>
    <w:rsid w:val="00093DB4"/>
    <w:rsid w:val="00094346"/>
    <w:rsid w:val="0009469D"/>
    <w:rsid w:val="00094BFE"/>
    <w:rsid w:val="00095F6F"/>
    <w:rsid w:val="00097154"/>
    <w:rsid w:val="000A1AC3"/>
    <w:rsid w:val="000A314B"/>
    <w:rsid w:val="000A3A74"/>
    <w:rsid w:val="000A3C0B"/>
    <w:rsid w:val="000A4342"/>
    <w:rsid w:val="000A630B"/>
    <w:rsid w:val="000B4966"/>
    <w:rsid w:val="000B4D46"/>
    <w:rsid w:val="000B602A"/>
    <w:rsid w:val="000B7947"/>
    <w:rsid w:val="000B79E8"/>
    <w:rsid w:val="000C005C"/>
    <w:rsid w:val="000C031F"/>
    <w:rsid w:val="000C1A1E"/>
    <w:rsid w:val="000C2BD3"/>
    <w:rsid w:val="000C4CDE"/>
    <w:rsid w:val="000C50B6"/>
    <w:rsid w:val="000C5CF8"/>
    <w:rsid w:val="000C6AB3"/>
    <w:rsid w:val="000C70A5"/>
    <w:rsid w:val="000D0EF0"/>
    <w:rsid w:val="000D3C74"/>
    <w:rsid w:val="000D44B3"/>
    <w:rsid w:val="000D6B49"/>
    <w:rsid w:val="000D7801"/>
    <w:rsid w:val="000E5BBF"/>
    <w:rsid w:val="000E67BC"/>
    <w:rsid w:val="000E67C3"/>
    <w:rsid w:val="000E6F17"/>
    <w:rsid w:val="000F172F"/>
    <w:rsid w:val="000F311F"/>
    <w:rsid w:val="000F381B"/>
    <w:rsid w:val="000F40E4"/>
    <w:rsid w:val="000F4388"/>
    <w:rsid w:val="000F7D10"/>
    <w:rsid w:val="0010120C"/>
    <w:rsid w:val="001014A2"/>
    <w:rsid w:val="00102BC0"/>
    <w:rsid w:val="00102FB5"/>
    <w:rsid w:val="001038A3"/>
    <w:rsid w:val="00104DD9"/>
    <w:rsid w:val="00106C9B"/>
    <w:rsid w:val="00113A52"/>
    <w:rsid w:val="00116F4D"/>
    <w:rsid w:val="00123959"/>
    <w:rsid w:val="00123B3A"/>
    <w:rsid w:val="00125F53"/>
    <w:rsid w:val="00131226"/>
    <w:rsid w:val="00131ADC"/>
    <w:rsid w:val="00137F0D"/>
    <w:rsid w:val="00141952"/>
    <w:rsid w:val="00142AC3"/>
    <w:rsid w:val="00144954"/>
    <w:rsid w:val="0014569F"/>
    <w:rsid w:val="00150719"/>
    <w:rsid w:val="0015081E"/>
    <w:rsid w:val="00151D80"/>
    <w:rsid w:val="00153980"/>
    <w:rsid w:val="00154253"/>
    <w:rsid w:val="00156FD9"/>
    <w:rsid w:val="001600B1"/>
    <w:rsid w:val="00160824"/>
    <w:rsid w:val="00160991"/>
    <w:rsid w:val="001632DF"/>
    <w:rsid w:val="0017139E"/>
    <w:rsid w:val="00172647"/>
    <w:rsid w:val="00172A52"/>
    <w:rsid w:val="00173730"/>
    <w:rsid w:val="00175DC4"/>
    <w:rsid w:val="00175F01"/>
    <w:rsid w:val="00180055"/>
    <w:rsid w:val="00181642"/>
    <w:rsid w:val="00184ACD"/>
    <w:rsid w:val="0018539F"/>
    <w:rsid w:val="001917BF"/>
    <w:rsid w:val="00192A22"/>
    <w:rsid w:val="00192BDE"/>
    <w:rsid w:val="0019382B"/>
    <w:rsid w:val="00194FD9"/>
    <w:rsid w:val="00197049"/>
    <w:rsid w:val="001A2E63"/>
    <w:rsid w:val="001A48C1"/>
    <w:rsid w:val="001A4BBF"/>
    <w:rsid w:val="001A4D54"/>
    <w:rsid w:val="001A5094"/>
    <w:rsid w:val="001A61B4"/>
    <w:rsid w:val="001B0FFC"/>
    <w:rsid w:val="001B1163"/>
    <w:rsid w:val="001B13ED"/>
    <w:rsid w:val="001B434F"/>
    <w:rsid w:val="001B6273"/>
    <w:rsid w:val="001C135F"/>
    <w:rsid w:val="001C18A8"/>
    <w:rsid w:val="001C22B2"/>
    <w:rsid w:val="001C43C5"/>
    <w:rsid w:val="001C6AAD"/>
    <w:rsid w:val="001C6C87"/>
    <w:rsid w:val="001D0687"/>
    <w:rsid w:val="001D0A24"/>
    <w:rsid w:val="001D0ED5"/>
    <w:rsid w:val="001D3DCB"/>
    <w:rsid w:val="001E4AFE"/>
    <w:rsid w:val="001E55BC"/>
    <w:rsid w:val="001E613E"/>
    <w:rsid w:val="001E6848"/>
    <w:rsid w:val="001F0420"/>
    <w:rsid w:val="001F172E"/>
    <w:rsid w:val="001F2153"/>
    <w:rsid w:val="001F2763"/>
    <w:rsid w:val="001F7E2A"/>
    <w:rsid w:val="002043A3"/>
    <w:rsid w:val="00205185"/>
    <w:rsid w:val="002059E8"/>
    <w:rsid w:val="0020767E"/>
    <w:rsid w:val="002112C6"/>
    <w:rsid w:val="002119C4"/>
    <w:rsid w:val="00211CD1"/>
    <w:rsid w:val="00216E3C"/>
    <w:rsid w:val="002172F1"/>
    <w:rsid w:val="00217560"/>
    <w:rsid w:val="00220F33"/>
    <w:rsid w:val="00222C5E"/>
    <w:rsid w:val="00222DEF"/>
    <w:rsid w:val="00225333"/>
    <w:rsid w:val="00225AB0"/>
    <w:rsid w:val="00225AC0"/>
    <w:rsid w:val="00226B62"/>
    <w:rsid w:val="002279B5"/>
    <w:rsid w:val="00232721"/>
    <w:rsid w:val="00233636"/>
    <w:rsid w:val="0023450A"/>
    <w:rsid w:val="00235B75"/>
    <w:rsid w:val="00235FAA"/>
    <w:rsid w:val="00243684"/>
    <w:rsid w:val="0024474C"/>
    <w:rsid w:val="00245B50"/>
    <w:rsid w:val="00245C29"/>
    <w:rsid w:val="00246D6B"/>
    <w:rsid w:val="00246E83"/>
    <w:rsid w:val="0025017F"/>
    <w:rsid w:val="00250DB4"/>
    <w:rsid w:val="00254296"/>
    <w:rsid w:val="00257995"/>
    <w:rsid w:val="00257A01"/>
    <w:rsid w:val="00260F62"/>
    <w:rsid w:val="002623C1"/>
    <w:rsid w:val="002625D7"/>
    <w:rsid w:val="0026279E"/>
    <w:rsid w:val="00263E26"/>
    <w:rsid w:val="00264DBB"/>
    <w:rsid w:val="00267133"/>
    <w:rsid w:val="0027312E"/>
    <w:rsid w:val="002767E6"/>
    <w:rsid w:val="00283457"/>
    <w:rsid w:val="002835CE"/>
    <w:rsid w:val="0028439A"/>
    <w:rsid w:val="002859E4"/>
    <w:rsid w:val="00287495"/>
    <w:rsid w:val="00294677"/>
    <w:rsid w:val="0029481A"/>
    <w:rsid w:val="00297542"/>
    <w:rsid w:val="002978BD"/>
    <w:rsid w:val="002A3255"/>
    <w:rsid w:val="002A326C"/>
    <w:rsid w:val="002A33AC"/>
    <w:rsid w:val="002A517B"/>
    <w:rsid w:val="002B14E2"/>
    <w:rsid w:val="002B1B05"/>
    <w:rsid w:val="002B3337"/>
    <w:rsid w:val="002B4AE8"/>
    <w:rsid w:val="002C002D"/>
    <w:rsid w:val="002C02F3"/>
    <w:rsid w:val="002C09AA"/>
    <w:rsid w:val="002C17DE"/>
    <w:rsid w:val="002C1F37"/>
    <w:rsid w:val="002C290D"/>
    <w:rsid w:val="002C408B"/>
    <w:rsid w:val="002C6341"/>
    <w:rsid w:val="002C6963"/>
    <w:rsid w:val="002C6A29"/>
    <w:rsid w:val="002D0C96"/>
    <w:rsid w:val="002D5D22"/>
    <w:rsid w:val="002D7587"/>
    <w:rsid w:val="002E0D4A"/>
    <w:rsid w:val="002E1318"/>
    <w:rsid w:val="002E3614"/>
    <w:rsid w:val="002E37C5"/>
    <w:rsid w:val="002E5A4C"/>
    <w:rsid w:val="002E751F"/>
    <w:rsid w:val="002E770F"/>
    <w:rsid w:val="002F0B49"/>
    <w:rsid w:val="002F0CFA"/>
    <w:rsid w:val="002F17C4"/>
    <w:rsid w:val="002F2B31"/>
    <w:rsid w:val="002F3D46"/>
    <w:rsid w:val="002F5563"/>
    <w:rsid w:val="002F5E6C"/>
    <w:rsid w:val="002F6A96"/>
    <w:rsid w:val="002F7E5C"/>
    <w:rsid w:val="0030150A"/>
    <w:rsid w:val="0030390C"/>
    <w:rsid w:val="00304446"/>
    <w:rsid w:val="003047E1"/>
    <w:rsid w:val="003067FA"/>
    <w:rsid w:val="00307A91"/>
    <w:rsid w:val="003127B4"/>
    <w:rsid w:val="00320B46"/>
    <w:rsid w:val="0032148B"/>
    <w:rsid w:val="003234A0"/>
    <w:rsid w:val="00326B4D"/>
    <w:rsid w:val="00327D90"/>
    <w:rsid w:val="0033114F"/>
    <w:rsid w:val="00331351"/>
    <w:rsid w:val="00331355"/>
    <w:rsid w:val="00333AE2"/>
    <w:rsid w:val="00333D85"/>
    <w:rsid w:val="0033473A"/>
    <w:rsid w:val="003424F8"/>
    <w:rsid w:val="00342EDF"/>
    <w:rsid w:val="0034318C"/>
    <w:rsid w:val="00343AD3"/>
    <w:rsid w:val="00344320"/>
    <w:rsid w:val="00344341"/>
    <w:rsid w:val="00345624"/>
    <w:rsid w:val="003460CB"/>
    <w:rsid w:val="00347BC9"/>
    <w:rsid w:val="0035350C"/>
    <w:rsid w:val="00353A7C"/>
    <w:rsid w:val="003562AF"/>
    <w:rsid w:val="00357AB2"/>
    <w:rsid w:val="00363906"/>
    <w:rsid w:val="00365B9D"/>
    <w:rsid w:val="003665A2"/>
    <w:rsid w:val="00366775"/>
    <w:rsid w:val="00367579"/>
    <w:rsid w:val="00376F07"/>
    <w:rsid w:val="00381034"/>
    <w:rsid w:val="003846F4"/>
    <w:rsid w:val="00385558"/>
    <w:rsid w:val="00385FC1"/>
    <w:rsid w:val="003879EE"/>
    <w:rsid w:val="00391854"/>
    <w:rsid w:val="00396E9F"/>
    <w:rsid w:val="003A2539"/>
    <w:rsid w:val="003A2BEA"/>
    <w:rsid w:val="003A6D14"/>
    <w:rsid w:val="003A6F10"/>
    <w:rsid w:val="003A7C47"/>
    <w:rsid w:val="003A7F5A"/>
    <w:rsid w:val="003B0589"/>
    <w:rsid w:val="003B0B57"/>
    <w:rsid w:val="003B1C5B"/>
    <w:rsid w:val="003B5689"/>
    <w:rsid w:val="003B5C03"/>
    <w:rsid w:val="003B6B8F"/>
    <w:rsid w:val="003C034C"/>
    <w:rsid w:val="003C18AE"/>
    <w:rsid w:val="003C2B3B"/>
    <w:rsid w:val="003C2F89"/>
    <w:rsid w:val="003C4230"/>
    <w:rsid w:val="003C44DC"/>
    <w:rsid w:val="003C455B"/>
    <w:rsid w:val="003C539A"/>
    <w:rsid w:val="003C7907"/>
    <w:rsid w:val="003C79D7"/>
    <w:rsid w:val="003D218E"/>
    <w:rsid w:val="003E1A56"/>
    <w:rsid w:val="003E28FD"/>
    <w:rsid w:val="003E2CD6"/>
    <w:rsid w:val="003E3E1B"/>
    <w:rsid w:val="003E4BD7"/>
    <w:rsid w:val="003E4D80"/>
    <w:rsid w:val="003E4ECE"/>
    <w:rsid w:val="003E77B8"/>
    <w:rsid w:val="003F1ADA"/>
    <w:rsid w:val="003F5C9F"/>
    <w:rsid w:val="003F6C1A"/>
    <w:rsid w:val="003F7A0B"/>
    <w:rsid w:val="00401339"/>
    <w:rsid w:val="00401DFE"/>
    <w:rsid w:val="0040543E"/>
    <w:rsid w:val="0040627D"/>
    <w:rsid w:val="00410B4E"/>
    <w:rsid w:val="004126AC"/>
    <w:rsid w:val="00413D54"/>
    <w:rsid w:val="00415E07"/>
    <w:rsid w:val="00417628"/>
    <w:rsid w:val="00417BC5"/>
    <w:rsid w:val="00422AD1"/>
    <w:rsid w:val="00422CD2"/>
    <w:rsid w:val="00426FCE"/>
    <w:rsid w:val="00430172"/>
    <w:rsid w:val="004307A5"/>
    <w:rsid w:val="00431924"/>
    <w:rsid w:val="004325EB"/>
    <w:rsid w:val="00436B45"/>
    <w:rsid w:val="00436C5D"/>
    <w:rsid w:val="00442815"/>
    <w:rsid w:val="00446C5E"/>
    <w:rsid w:val="004472A4"/>
    <w:rsid w:val="00452213"/>
    <w:rsid w:val="00453AD5"/>
    <w:rsid w:val="004566EE"/>
    <w:rsid w:val="00461257"/>
    <w:rsid w:val="0046278E"/>
    <w:rsid w:val="00463BBC"/>
    <w:rsid w:val="00467735"/>
    <w:rsid w:val="004711BD"/>
    <w:rsid w:val="00474D8F"/>
    <w:rsid w:val="00475497"/>
    <w:rsid w:val="00475C47"/>
    <w:rsid w:val="00476FF2"/>
    <w:rsid w:val="0047785C"/>
    <w:rsid w:val="004801DA"/>
    <w:rsid w:val="004812B6"/>
    <w:rsid w:val="0048448B"/>
    <w:rsid w:val="004861C2"/>
    <w:rsid w:val="0048746C"/>
    <w:rsid w:val="004878A5"/>
    <w:rsid w:val="00491F9A"/>
    <w:rsid w:val="0049204B"/>
    <w:rsid w:val="004961B6"/>
    <w:rsid w:val="00496DAD"/>
    <w:rsid w:val="00497B3F"/>
    <w:rsid w:val="004A0BF1"/>
    <w:rsid w:val="004A1036"/>
    <w:rsid w:val="004A13F7"/>
    <w:rsid w:val="004A57CC"/>
    <w:rsid w:val="004A592A"/>
    <w:rsid w:val="004B14AB"/>
    <w:rsid w:val="004B1601"/>
    <w:rsid w:val="004B1991"/>
    <w:rsid w:val="004B2BD3"/>
    <w:rsid w:val="004B2D03"/>
    <w:rsid w:val="004B4757"/>
    <w:rsid w:val="004B4CE2"/>
    <w:rsid w:val="004B4FA1"/>
    <w:rsid w:val="004C2454"/>
    <w:rsid w:val="004C2F85"/>
    <w:rsid w:val="004C3CCD"/>
    <w:rsid w:val="004C76CE"/>
    <w:rsid w:val="004D63F1"/>
    <w:rsid w:val="004D7B93"/>
    <w:rsid w:val="004E2E57"/>
    <w:rsid w:val="004E5D54"/>
    <w:rsid w:val="004E6358"/>
    <w:rsid w:val="004E6E67"/>
    <w:rsid w:val="004E72D8"/>
    <w:rsid w:val="004F0887"/>
    <w:rsid w:val="004F2A86"/>
    <w:rsid w:val="004F3A31"/>
    <w:rsid w:val="004F3F4E"/>
    <w:rsid w:val="004F4328"/>
    <w:rsid w:val="004F67B1"/>
    <w:rsid w:val="004F7AAE"/>
    <w:rsid w:val="00500F12"/>
    <w:rsid w:val="00504E08"/>
    <w:rsid w:val="005072A3"/>
    <w:rsid w:val="00510750"/>
    <w:rsid w:val="00511BC6"/>
    <w:rsid w:val="005122DB"/>
    <w:rsid w:val="00512C9A"/>
    <w:rsid w:val="00513B07"/>
    <w:rsid w:val="00514EDD"/>
    <w:rsid w:val="00514F3D"/>
    <w:rsid w:val="005168A5"/>
    <w:rsid w:val="00517152"/>
    <w:rsid w:val="00517D98"/>
    <w:rsid w:val="00522748"/>
    <w:rsid w:val="00523D1D"/>
    <w:rsid w:val="00524AB9"/>
    <w:rsid w:val="0052545C"/>
    <w:rsid w:val="00527C87"/>
    <w:rsid w:val="00533185"/>
    <w:rsid w:val="005340CF"/>
    <w:rsid w:val="00536519"/>
    <w:rsid w:val="00536573"/>
    <w:rsid w:val="00541807"/>
    <w:rsid w:val="00541D14"/>
    <w:rsid w:val="00543B33"/>
    <w:rsid w:val="00543B8B"/>
    <w:rsid w:val="00550B30"/>
    <w:rsid w:val="00554080"/>
    <w:rsid w:val="00554C44"/>
    <w:rsid w:val="0055529C"/>
    <w:rsid w:val="00557418"/>
    <w:rsid w:val="005615FD"/>
    <w:rsid w:val="00562FBB"/>
    <w:rsid w:val="00563EA6"/>
    <w:rsid w:val="00566E14"/>
    <w:rsid w:val="005701CB"/>
    <w:rsid w:val="0057027D"/>
    <w:rsid w:val="0057420C"/>
    <w:rsid w:val="00574893"/>
    <w:rsid w:val="00574F74"/>
    <w:rsid w:val="00575DE8"/>
    <w:rsid w:val="005761A4"/>
    <w:rsid w:val="00576EAA"/>
    <w:rsid w:val="00580ED8"/>
    <w:rsid w:val="005813DE"/>
    <w:rsid w:val="00584B00"/>
    <w:rsid w:val="00586BE6"/>
    <w:rsid w:val="00586CDD"/>
    <w:rsid w:val="0058710E"/>
    <w:rsid w:val="005872D7"/>
    <w:rsid w:val="0059155F"/>
    <w:rsid w:val="0059253E"/>
    <w:rsid w:val="0059417D"/>
    <w:rsid w:val="00595C25"/>
    <w:rsid w:val="005A0217"/>
    <w:rsid w:val="005A1ADE"/>
    <w:rsid w:val="005A4825"/>
    <w:rsid w:val="005A77F1"/>
    <w:rsid w:val="005B39FC"/>
    <w:rsid w:val="005B3C07"/>
    <w:rsid w:val="005B57B7"/>
    <w:rsid w:val="005C4281"/>
    <w:rsid w:val="005C4F3F"/>
    <w:rsid w:val="005C71BD"/>
    <w:rsid w:val="005D1FAC"/>
    <w:rsid w:val="005E4FDD"/>
    <w:rsid w:val="005F2CB2"/>
    <w:rsid w:val="005F5C1B"/>
    <w:rsid w:val="005F6900"/>
    <w:rsid w:val="006110DB"/>
    <w:rsid w:val="00615107"/>
    <w:rsid w:val="00615C83"/>
    <w:rsid w:val="00615D67"/>
    <w:rsid w:val="006172B1"/>
    <w:rsid w:val="00617643"/>
    <w:rsid w:val="00617BA2"/>
    <w:rsid w:val="00621A3A"/>
    <w:rsid w:val="00621C2C"/>
    <w:rsid w:val="00624051"/>
    <w:rsid w:val="006249A9"/>
    <w:rsid w:val="00626806"/>
    <w:rsid w:val="00626FAB"/>
    <w:rsid w:val="00630DA6"/>
    <w:rsid w:val="0063307A"/>
    <w:rsid w:val="00636C2E"/>
    <w:rsid w:val="00637B6C"/>
    <w:rsid w:val="00645C87"/>
    <w:rsid w:val="006476BF"/>
    <w:rsid w:val="006477CB"/>
    <w:rsid w:val="00650448"/>
    <w:rsid w:val="00653681"/>
    <w:rsid w:val="00654ACE"/>
    <w:rsid w:val="006571F3"/>
    <w:rsid w:val="00657836"/>
    <w:rsid w:val="00661F38"/>
    <w:rsid w:val="00662E95"/>
    <w:rsid w:val="00664E2A"/>
    <w:rsid w:val="00666AAF"/>
    <w:rsid w:val="00667CCC"/>
    <w:rsid w:val="00667F9D"/>
    <w:rsid w:val="0067257E"/>
    <w:rsid w:val="00673883"/>
    <w:rsid w:val="00680D71"/>
    <w:rsid w:val="0068238A"/>
    <w:rsid w:val="00685BC3"/>
    <w:rsid w:val="0068664C"/>
    <w:rsid w:val="00694F3F"/>
    <w:rsid w:val="00696FAC"/>
    <w:rsid w:val="006971FB"/>
    <w:rsid w:val="006A0A0E"/>
    <w:rsid w:val="006A0CB5"/>
    <w:rsid w:val="006A19E5"/>
    <w:rsid w:val="006A1ADE"/>
    <w:rsid w:val="006A1EBB"/>
    <w:rsid w:val="006A7ADC"/>
    <w:rsid w:val="006B12FB"/>
    <w:rsid w:val="006B19C1"/>
    <w:rsid w:val="006B3422"/>
    <w:rsid w:val="006B3ED7"/>
    <w:rsid w:val="006B50A7"/>
    <w:rsid w:val="006C2A23"/>
    <w:rsid w:val="006C3DAF"/>
    <w:rsid w:val="006C463E"/>
    <w:rsid w:val="006C5E1D"/>
    <w:rsid w:val="006C630F"/>
    <w:rsid w:val="006D1DF4"/>
    <w:rsid w:val="006D3177"/>
    <w:rsid w:val="006D38DB"/>
    <w:rsid w:val="006D4CFD"/>
    <w:rsid w:val="006E13EC"/>
    <w:rsid w:val="006E1E72"/>
    <w:rsid w:val="006E3F9F"/>
    <w:rsid w:val="006E4387"/>
    <w:rsid w:val="006E58B2"/>
    <w:rsid w:val="006E6A46"/>
    <w:rsid w:val="006F0312"/>
    <w:rsid w:val="006F1541"/>
    <w:rsid w:val="006F1DBC"/>
    <w:rsid w:val="006F4AC6"/>
    <w:rsid w:val="006F4C79"/>
    <w:rsid w:val="006F6A82"/>
    <w:rsid w:val="0070322C"/>
    <w:rsid w:val="00703C82"/>
    <w:rsid w:val="00704014"/>
    <w:rsid w:val="0071066F"/>
    <w:rsid w:val="00710C79"/>
    <w:rsid w:val="0071186D"/>
    <w:rsid w:val="00711A8C"/>
    <w:rsid w:val="00712232"/>
    <w:rsid w:val="00713630"/>
    <w:rsid w:val="00714E35"/>
    <w:rsid w:val="00716B3E"/>
    <w:rsid w:val="007172FB"/>
    <w:rsid w:val="007178AD"/>
    <w:rsid w:val="007205BB"/>
    <w:rsid w:val="0072158E"/>
    <w:rsid w:val="007221D4"/>
    <w:rsid w:val="00723158"/>
    <w:rsid w:val="00723751"/>
    <w:rsid w:val="00731004"/>
    <w:rsid w:val="00732DDD"/>
    <w:rsid w:val="00734F7B"/>
    <w:rsid w:val="007356C3"/>
    <w:rsid w:val="00736EF8"/>
    <w:rsid w:val="00737EDD"/>
    <w:rsid w:val="00741E96"/>
    <w:rsid w:val="00744854"/>
    <w:rsid w:val="0074499A"/>
    <w:rsid w:val="00744A30"/>
    <w:rsid w:val="007458B8"/>
    <w:rsid w:val="007471C4"/>
    <w:rsid w:val="00747FAD"/>
    <w:rsid w:val="00753CCF"/>
    <w:rsid w:val="00754361"/>
    <w:rsid w:val="00754519"/>
    <w:rsid w:val="00756D71"/>
    <w:rsid w:val="0076218F"/>
    <w:rsid w:val="0076304E"/>
    <w:rsid w:val="00763195"/>
    <w:rsid w:val="00765495"/>
    <w:rsid w:val="00765C3D"/>
    <w:rsid w:val="007662CF"/>
    <w:rsid w:val="00766783"/>
    <w:rsid w:val="00767705"/>
    <w:rsid w:val="0077164A"/>
    <w:rsid w:val="0077348C"/>
    <w:rsid w:val="00774E97"/>
    <w:rsid w:val="00775299"/>
    <w:rsid w:val="00776F95"/>
    <w:rsid w:val="00781509"/>
    <w:rsid w:val="00782C41"/>
    <w:rsid w:val="0078670B"/>
    <w:rsid w:val="00787CF2"/>
    <w:rsid w:val="00790411"/>
    <w:rsid w:val="0079364B"/>
    <w:rsid w:val="00795EF0"/>
    <w:rsid w:val="007973BF"/>
    <w:rsid w:val="00797C61"/>
    <w:rsid w:val="007A1CA3"/>
    <w:rsid w:val="007A26BF"/>
    <w:rsid w:val="007A6338"/>
    <w:rsid w:val="007A73AA"/>
    <w:rsid w:val="007B0EE9"/>
    <w:rsid w:val="007B2660"/>
    <w:rsid w:val="007B3D63"/>
    <w:rsid w:val="007B4628"/>
    <w:rsid w:val="007B5311"/>
    <w:rsid w:val="007C14B8"/>
    <w:rsid w:val="007C5596"/>
    <w:rsid w:val="007C5DC0"/>
    <w:rsid w:val="007C742B"/>
    <w:rsid w:val="007C77D7"/>
    <w:rsid w:val="007D2E58"/>
    <w:rsid w:val="007D62A7"/>
    <w:rsid w:val="007D6EFE"/>
    <w:rsid w:val="007E09AC"/>
    <w:rsid w:val="007E0CDA"/>
    <w:rsid w:val="007E188C"/>
    <w:rsid w:val="007E1F37"/>
    <w:rsid w:val="007E4174"/>
    <w:rsid w:val="007E5117"/>
    <w:rsid w:val="007E74CA"/>
    <w:rsid w:val="007E7F37"/>
    <w:rsid w:val="007F0F1F"/>
    <w:rsid w:val="007F358A"/>
    <w:rsid w:val="0080417A"/>
    <w:rsid w:val="0080550C"/>
    <w:rsid w:val="008072E9"/>
    <w:rsid w:val="00807B8C"/>
    <w:rsid w:val="0081279E"/>
    <w:rsid w:val="0081353A"/>
    <w:rsid w:val="00814466"/>
    <w:rsid w:val="0081490B"/>
    <w:rsid w:val="00814B02"/>
    <w:rsid w:val="00822096"/>
    <w:rsid w:val="00826664"/>
    <w:rsid w:val="00827F42"/>
    <w:rsid w:val="0083090E"/>
    <w:rsid w:val="00834C2A"/>
    <w:rsid w:val="00836E42"/>
    <w:rsid w:val="008430A4"/>
    <w:rsid w:val="00845D8E"/>
    <w:rsid w:val="008520C2"/>
    <w:rsid w:val="008533A0"/>
    <w:rsid w:val="008539E6"/>
    <w:rsid w:val="00855439"/>
    <w:rsid w:val="00855C8C"/>
    <w:rsid w:val="0085627F"/>
    <w:rsid w:val="00857A47"/>
    <w:rsid w:val="008605E1"/>
    <w:rsid w:val="00861AAA"/>
    <w:rsid w:val="00863B87"/>
    <w:rsid w:val="00864831"/>
    <w:rsid w:val="00864A5A"/>
    <w:rsid w:val="00867A87"/>
    <w:rsid w:val="0087052A"/>
    <w:rsid w:val="00877902"/>
    <w:rsid w:val="0088209D"/>
    <w:rsid w:val="008822B4"/>
    <w:rsid w:val="00885937"/>
    <w:rsid w:val="00890F68"/>
    <w:rsid w:val="00896DEE"/>
    <w:rsid w:val="008A0F09"/>
    <w:rsid w:val="008A2422"/>
    <w:rsid w:val="008A4F4A"/>
    <w:rsid w:val="008A5493"/>
    <w:rsid w:val="008A5FA7"/>
    <w:rsid w:val="008A6F6D"/>
    <w:rsid w:val="008B1D44"/>
    <w:rsid w:val="008B237E"/>
    <w:rsid w:val="008B343E"/>
    <w:rsid w:val="008C0BA9"/>
    <w:rsid w:val="008C22AB"/>
    <w:rsid w:val="008C22DE"/>
    <w:rsid w:val="008C6CBF"/>
    <w:rsid w:val="008C7026"/>
    <w:rsid w:val="008D2533"/>
    <w:rsid w:val="008D43C1"/>
    <w:rsid w:val="008D5B82"/>
    <w:rsid w:val="008E4966"/>
    <w:rsid w:val="008E511B"/>
    <w:rsid w:val="008E5AD0"/>
    <w:rsid w:val="008E6905"/>
    <w:rsid w:val="008F1949"/>
    <w:rsid w:val="00901654"/>
    <w:rsid w:val="0090193D"/>
    <w:rsid w:val="00904A05"/>
    <w:rsid w:val="009068C6"/>
    <w:rsid w:val="009075C7"/>
    <w:rsid w:val="0091020A"/>
    <w:rsid w:val="00912A5E"/>
    <w:rsid w:val="0091417C"/>
    <w:rsid w:val="009146F7"/>
    <w:rsid w:val="00914F52"/>
    <w:rsid w:val="009223A9"/>
    <w:rsid w:val="00926CCF"/>
    <w:rsid w:val="00932476"/>
    <w:rsid w:val="00932F0F"/>
    <w:rsid w:val="00934613"/>
    <w:rsid w:val="00934832"/>
    <w:rsid w:val="00934F78"/>
    <w:rsid w:val="00936C21"/>
    <w:rsid w:val="00943E0C"/>
    <w:rsid w:val="009469E5"/>
    <w:rsid w:val="00947EC9"/>
    <w:rsid w:val="00951405"/>
    <w:rsid w:val="009523D0"/>
    <w:rsid w:val="009542DD"/>
    <w:rsid w:val="009542F3"/>
    <w:rsid w:val="00955CCB"/>
    <w:rsid w:val="00955D9A"/>
    <w:rsid w:val="009633E7"/>
    <w:rsid w:val="009649E2"/>
    <w:rsid w:val="009665D0"/>
    <w:rsid w:val="0097068F"/>
    <w:rsid w:val="00971120"/>
    <w:rsid w:val="0097149D"/>
    <w:rsid w:val="0097287D"/>
    <w:rsid w:val="0097358B"/>
    <w:rsid w:val="00973B90"/>
    <w:rsid w:val="00974865"/>
    <w:rsid w:val="009757B5"/>
    <w:rsid w:val="009767D9"/>
    <w:rsid w:val="00977544"/>
    <w:rsid w:val="009802DC"/>
    <w:rsid w:val="00981267"/>
    <w:rsid w:val="00981B37"/>
    <w:rsid w:val="00986E35"/>
    <w:rsid w:val="00994A4D"/>
    <w:rsid w:val="00995745"/>
    <w:rsid w:val="009A02C4"/>
    <w:rsid w:val="009A0982"/>
    <w:rsid w:val="009A2BA0"/>
    <w:rsid w:val="009A2BB8"/>
    <w:rsid w:val="009A2CEB"/>
    <w:rsid w:val="009A3090"/>
    <w:rsid w:val="009A334D"/>
    <w:rsid w:val="009A6173"/>
    <w:rsid w:val="009A7D61"/>
    <w:rsid w:val="009B3024"/>
    <w:rsid w:val="009C2596"/>
    <w:rsid w:val="009C31EE"/>
    <w:rsid w:val="009C3AAB"/>
    <w:rsid w:val="009C41CF"/>
    <w:rsid w:val="009C43AE"/>
    <w:rsid w:val="009C6149"/>
    <w:rsid w:val="009D4B5E"/>
    <w:rsid w:val="009D52FB"/>
    <w:rsid w:val="009D7539"/>
    <w:rsid w:val="009D7DB3"/>
    <w:rsid w:val="009E264D"/>
    <w:rsid w:val="009E54CF"/>
    <w:rsid w:val="009E54DC"/>
    <w:rsid w:val="009E64E4"/>
    <w:rsid w:val="009E7A70"/>
    <w:rsid w:val="009F071C"/>
    <w:rsid w:val="009F4015"/>
    <w:rsid w:val="00A012C9"/>
    <w:rsid w:val="00A023E2"/>
    <w:rsid w:val="00A04F53"/>
    <w:rsid w:val="00A07B01"/>
    <w:rsid w:val="00A11AD3"/>
    <w:rsid w:val="00A17B7F"/>
    <w:rsid w:val="00A20C82"/>
    <w:rsid w:val="00A219D7"/>
    <w:rsid w:val="00A24908"/>
    <w:rsid w:val="00A24FD6"/>
    <w:rsid w:val="00A25754"/>
    <w:rsid w:val="00A25D17"/>
    <w:rsid w:val="00A268C3"/>
    <w:rsid w:val="00A27E99"/>
    <w:rsid w:val="00A34788"/>
    <w:rsid w:val="00A367B7"/>
    <w:rsid w:val="00A418FE"/>
    <w:rsid w:val="00A42C63"/>
    <w:rsid w:val="00A468DD"/>
    <w:rsid w:val="00A501CA"/>
    <w:rsid w:val="00A50202"/>
    <w:rsid w:val="00A523FE"/>
    <w:rsid w:val="00A541FE"/>
    <w:rsid w:val="00A577A8"/>
    <w:rsid w:val="00A60E37"/>
    <w:rsid w:val="00A627E0"/>
    <w:rsid w:val="00A62913"/>
    <w:rsid w:val="00A62D2F"/>
    <w:rsid w:val="00A636A5"/>
    <w:rsid w:val="00A708E5"/>
    <w:rsid w:val="00A74B8E"/>
    <w:rsid w:val="00A76412"/>
    <w:rsid w:val="00A82591"/>
    <w:rsid w:val="00A83076"/>
    <w:rsid w:val="00A85CBD"/>
    <w:rsid w:val="00A862DE"/>
    <w:rsid w:val="00A9045D"/>
    <w:rsid w:val="00A91DED"/>
    <w:rsid w:val="00A958A2"/>
    <w:rsid w:val="00A9618C"/>
    <w:rsid w:val="00AA0070"/>
    <w:rsid w:val="00AA024E"/>
    <w:rsid w:val="00AA291D"/>
    <w:rsid w:val="00AA2980"/>
    <w:rsid w:val="00AB0FB5"/>
    <w:rsid w:val="00AB1F41"/>
    <w:rsid w:val="00AB4BFE"/>
    <w:rsid w:val="00AB54C4"/>
    <w:rsid w:val="00AC053F"/>
    <w:rsid w:val="00AC06ED"/>
    <w:rsid w:val="00AC1A9F"/>
    <w:rsid w:val="00AC259D"/>
    <w:rsid w:val="00AD1F15"/>
    <w:rsid w:val="00AD20A8"/>
    <w:rsid w:val="00AD2687"/>
    <w:rsid w:val="00AD2C96"/>
    <w:rsid w:val="00AD4204"/>
    <w:rsid w:val="00AD59D0"/>
    <w:rsid w:val="00AD6A07"/>
    <w:rsid w:val="00AD7D38"/>
    <w:rsid w:val="00AE1546"/>
    <w:rsid w:val="00AE2436"/>
    <w:rsid w:val="00AE2D18"/>
    <w:rsid w:val="00AE3ADC"/>
    <w:rsid w:val="00AE6523"/>
    <w:rsid w:val="00AE75D2"/>
    <w:rsid w:val="00AF093D"/>
    <w:rsid w:val="00AF0C33"/>
    <w:rsid w:val="00AF0C9B"/>
    <w:rsid w:val="00AF0CDB"/>
    <w:rsid w:val="00AF1E16"/>
    <w:rsid w:val="00AF75AB"/>
    <w:rsid w:val="00AF7F5D"/>
    <w:rsid w:val="00B00AA4"/>
    <w:rsid w:val="00B00D9F"/>
    <w:rsid w:val="00B02AC2"/>
    <w:rsid w:val="00B02B70"/>
    <w:rsid w:val="00B038FF"/>
    <w:rsid w:val="00B05AF2"/>
    <w:rsid w:val="00B06776"/>
    <w:rsid w:val="00B153F8"/>
    <w:rsid w:val="00B170D7"/>
    <w:rsid w:val="00B20C2C"/>
    <w:rsid w:val="00B2247D"/>
    <w:rsid w:val="00B22888"/>
    <w:rsid w:val="00B2308D"/>
    <w:rsid w:val="00B23543"/>
    <w:rsid w:val="00B23730"/>
    <w:rsid w:val="00B24F6E"/>
    <w:rsid w:val="00B3330C"/>
    <w:rsid w:val="00B34F69"/>
    <w:rsid w:val="00B34FB1"/>
    <w:rsid w:val="00B4038F"/>
    <w:rsid w:val="00B432AE"/>
    <w:rsid w:val="00B43A32"/>
    <w:rsid w:val="00B5523D"/>
    <w:rsid w:val="00B56F0D"/>
    <w:rsid w:val="00B57516"/>
    <w:rsid w:val="00B60E10"/>
    <w:rsid w:val="00B62A8C"/>
    <w:rsid w:val="00B64D08"/>
    <w:rsid w:val="00B64DFA"/>
    <w:rsid w:val="00B666C4"/>
    <w:rsid w:val="00B720A8"/>
    <w:rsid w:val="00B72656"/>
    <w:rsid w:val="00B72AD6"/>
    <w:rsid w:val="00B7446C"/>
    <w:rsid w:val="00B801CC"/>
    <w:rsid w:val="00B81586"/>
    <w:rsid w:val="00B82724"/>
    <w:rsid w:val="00B849D8"/>
    <w:rsid w:val="00B85211"/>
    <w:rsid w:val="00B871C4"/>
    <w:rsid w:val="00B916F8"/>
    <w:rsid w:val="00B94219"/>
    <w:rsid w:val="00B9482B"/>
    <w:rsid w:val="00B94AB6"/>
    <w:rsid w:val="00BA0AC0"/>
    <w:rsid w:val="00BA2A30"/>
    <w:rsid w:val="00BA5315"/>
    <w:rsid w:val="00BA66F8"/>
    <w:rsid w:val="00BB1562"/>
    <w:rsid w:val="00BB2D38"/>
    <w:rsid w:val="00BB3835"/>
    <w:rsid w:val="00BB5399"/>
    <w:rsid w:val="00BB5590"/>
    <w:rsid w:val="00BB5A76"/>
    <w:rsid w:val="00BB62EC"/>
    <w:rsid w:val="00BC6D0E"/>
    <w:rsid w:val="00BC7FC6"/>
    <w:rsid w:val="00BD6664"/>
    <w:rsid w:val="00BD72A5"/>
    <w:rsid w:val="00BE2F05"/>
    <w:rsid w:val="00BE3944"/>
    <w:rsid w:val="00BE6BCF"/>
    <w:rsid w:val="00BE7008"/>
    <w:rsid w:val="00BF4CD1"/>
    <w:rsid w:val="00BF5C8E"/>
    <w:rsid w:val="00C03B6D"/>
    <w:rsid w:val="00C03E29"/>
    <w:rsid w:val="00C04285"/>
    <w:rsid w:val="00C04A01"/>
    <w:rsid w:val="00C05D6A"/>
    <w:rsid w:val="00C07475"/>
    <w:rsid w:val="00C11765"/>
    <w:rsid w:val="00C11E3E"/>
    <w:rsid w:val="00C13008"/>
    <w:rsid w:val="00C17095"/>
    <w:rsid w:val="00C2152B"/>
    <w:rsid w:val="00C2358A"/>
    <w:rsid w:val="00C260E3"/>
    <w:rsid w:val="00C27ACE"/>
    <w:rsid w:val="00C30C40"/>
    <w:rsid w:val="00C32B63"/>
    <w:rsid w:val="00C35521"/>
    <w:rsid w:val="00C356F6"/>
    <w:rsid w:val="00C35750"/>
    <w:rsid w:val="00C407FD"/>
    <w:rsid w:val="00C41CF0"/>
    <w:rsid w:val="00C42CB8"/>
    <w:rsid w:val="00C4678A"/>
    <w:rsid w:val="00C5073C"/>
    <w:rsid w:val="00C52D6C"/>
    <w:rsid w:val="00C5497C"/>
    <w:rsid w:val="00C618A2"/>
    <w:rsid w:val="00C61CD8"/>
    <w:rsid w:val="00C62B55"/>
    <w:rsid w:val="00C6387B"/>
    <w:rsid w:val="00C6642A"/>
    <w:rsid w:val="00C668FE"/>
    <w:rsid w:val="00C66D66"/>
    <w:rsid w:val="00C66F0F"/>
    <w:rsid w:val="00C74131"/>
    <w:rsid w:val="00C776BF"/>
    <w:rsid w:val="00C81B1F"/>
    <w:rsid w:val="00C82265"/>
    <w:rsid w:val="00C82958"/>
    <w:rsid w:val="00C84C51"/>
    <w:rsid w:val="00C85D79"/>
    <w:rsid w:val="00C87FE2"/>
    <w:rsid w:val="00C93F44"/>
    <w:rsid w:val="00CA07DD"/>
    <w:rsid w:val="00CA0E59"/>
    <w:rsid w:val="00CB0527"/>
    <w:rsid w:val="00CB6408"/>
    <w:rsid w:val="00CB7343"/>
    <w:rsid w:val="00CC031A"/>
    <w:rsid w:val="00CC2D30"/>
    <w:rsid w:val="00CC753C"/>
    <w:rsid w:val="00CE057E"/>
    <w:rsid w:val="00CE32E8"/>
    <w:rsid w:val="00CE3867"/>
    <w:rsid w:val="00CE57E0"/>
    <w:rsid w:val="00CE766A"/>
    <w:rsid w:val="00CF2158"/>
    <w:rsid w:val="00CF30EB"/>
    <w:rsid w:val="00CF51C0"/>
    <w:rsid w:val="00D00778"/>
    <w:rsid w:val="00D02A85"/>
    <w:rsid w:val="00D02D7D"/>
    <w:rsid w:val="00D02F3D"/>
    <w:rsid w:val="00D104C0"/>
    <w:rsid w:val="00D14509"/>
    <w:rsid w:val="00D22C09"/>
    <w:rsid w:val="00D2448F"/>
    <w:rsid w:val="00D24C59"/>
    <w:rsid w:val="00D26A23"/>
    <w:rsid w:val="00D30435"/>
    <w:rsid w:val="00D30CB9"/>
    <w:rsid w:val="00D3190E"/>
    <w:rsid w:val="00D35BF2"/>
    <w:rsid w:val="00D4049D"/>
    <w:rsid w:val="00D40E91"/>
    <w:rsid w:val="00D418A0"/>
    <w:rsid w:val="00D42478"/>
    <w:rsid w:val="00D42B68"/>
    <w:rsid w:val="00D43663"/>
    <w:rsid w:val="00D4392C"/>
    <w:rsid w:val="00D43DC4"/>
    <w:rsid w:val="00D43F2C"/>
    <w:rsid w:val="00D44D64"/>
    <w:rsid w:val="00D45315"/>
    <w:rsid w:val="00D465FC"/>
    <w:rsid w:val="00D4688B"/>
    <w:rsid w:val="00D4767A"/>
    <w:rsid w:val="00D503B2"/>
    <w:rsid w:val="00D50B6B"/>
    <w:rsid w:val="00D5499B"/>
    <w:rsid w:val="00D558F0"/>
    <w:rsid w:val="00D5638F"/>
    <w:rsid w:val="00D578C2"/>
    <w:rsid w:val="00D61ABF"/>
    <w:rsid w:val="00D63947"/>
    <w:rsid w:val="00D65E9C"/>
    <w:rsid w:val="00D6755E"/>
    <w:rsid w:val="00D70AD6"/>
    <w:rsid w:val="00D70B71"/>
    <w:rsid w:val="00D72769"/>
    <w:rsid w:val="00D740C4"/>
    <w:rsid w:val="00D75AB5"/>
    <w:rsid w:val="00D80005"/>
    <w:rsid w:val="00D80011"/>
    <w:rsid w:val="00D8368A"/>
    <w:rsid w:val="00D8447B"/>
    <w:rsid w:val="00D8522E"/>
    <w:rsid w:val="00D85A2D"/>
    <w:rsid w:val="00D87D46"/>
    <w:rsid w:val="00D943DE"/>
    <w:rsid w:val="00D963C2"/>
    <w:rsid w:val="00D96FE4"/>
    <w:rsid w:val="00D974A4"/>
    <w:rsid w:val="00DA1AD2"/>
    <w:rsid w:val="00DA219D"/>
    <w:rsid w:val="00DA3062"/>
    <w:rsid w:val="00DA3A8C"/>
    <w:rsid w:val="00DA3CE1"/>
    <w:rsid w:val="00DA5170"/>
    <w:rsid w:val="00DA7023"/>
    <w:rsid w:val="00DA711C"/>
    <w:rsid w:val="00DB04A0"/>
    <w:rsid w:val="00DB0C9F"/>
    <w:rsid w:val="00DB177B"/>
    <w:rsid w:val="00DB24C5"/>
    <w:rsid w:val="00DB3B3B"/>
    <w:rsid w:val="00DB5088"/>
    <w:rsid w:val="00DB52BA"/>
    <w:rsid w:val="00DB5798"/>
    <w:rsid w:val="00DB7E47"/>
    <w:rsid w:val="00DC1DC5"/>
    <w:rsid w:val="00DC3838"/>
    <w:rsid w:val="00DC50D6"/>
    <w:rsid w:val="00DC5F96"/>
    <w:rsid w:val="00DC62B7"/>
    <w:rsid w:val="00DD06C3"/>
    <w:rsid w:val="00DD1097"/>
    <w:rsid w:val="00DD53A1"/>
    <w:rsid w:val="00DD5425"/>
    <w:rsid w:val="00DD7FDA"/>
    <w:rsid w:val="00DE352A"/>
    <w:rsid w:val="00DE3D66"/>
    <w:rsid w:val="00DE4B59"/>
    <w:rsid w:val="00DF19A1"/>
    <w:rsid w:val="00DF22C7"/>
    <w:rsid w:val="00DF28CB"/>
    <w:rsid w:val="00DF3317"/>
    <w:rsid w:val="00DF3EE9"/>
    <w:rsid w:val="00E01C6B"/>
    <w:rsid w:val="00E028ED"/>
    <w:rsid w:val="00E07099"/>
    <w:rsid w:val="00E11C37"/>
    <w:rsid w:val="00E12CB5"/>
    <w:rsid w:val="00E12FFC"/>
    <w:rsid w:val="00E13748"/>
    <w:rsid w:val="00E14E91"/>
    <w:rsid w:val="00E15323"/>
    <w:rsid w:val="00E1558A"/>
    <w:rsid w:val="00E175D4"/>
    <w:rsid w:val="00E17813"/>
    <w:rsid w:val="00E236A5"/>
    <w:rsid w:val="00E241C3"/>
    <w:rsid w:val="00E24BD5"/>
    <w:rsid w:val="00E3275C"/>
    <w:rsid w:val="00E34891"/>
    <w:rsid w:val="00E34A49"/>
    <w:rsid w:val="00E351B0"/>
    <w:rsid w:val="00E35845"/>
    <w:rsid w:val="00E36A73"/>
    <w:rsid w:val="00E3749D"/>
    <w:rsid w:val="00E403B1"/>
    <w:rsid w:val="00E40F39"/>
    <w:rsid w:val="00E4113B"/>
    <w:rsid w:val="00E41338"/>
    <w:rsid w:val="00E415AC"/>
    <w:rsid w:val="00E41ACA"/>
    <w:rsid w:val="00E44FFF"/>
    <w:rsid w:val="00E469CE"/>
    <w:rsid w:val="00E4782D"/>
    <w:rsid w:val="00E51904"/>
    <w:rsid w:val="00E53167"/>
    <w:rsid w:val="00E56FA8"/>
    <w:rsid w:val="00E57608"/>
    <w:rsid w:val="00E576AE"/>
    <w:rsid w:val="00E60261"/>
    <w:rsid w:val="00E612CD"/>
    <w:rsid w:val="00E767DA"/>
    <w:rsid w:val="00E80515"/>
    <w:rsid w:val="00E87393"/>
    <w:rsid w:val="00E9115F"/>
    <w:rsid w:val="00E97767"/>
    <w:rsid w:val="00E97FC5"/>
    <w:rsid w:val="00EA31F3"/>
    <w:rsid w:val="00EA384B"/>
    <w:rsid w:val="00EA3A98"/>
    <w:rsid w:val="00EA4CCF"/>
    <w:rsid w:val="00EA5985"/>
    <w:rsid w:val="00EA7192"/>
    <w:rsid w:val="00EB4288"/>
    <w:rsid w:val="00EC00A6"/>
    <w:rsid w:val="00EC3217"/>
    <w:rsid w:val="00EC39FC"/>
    <w:rsid w:val="00EC3B89"/>
    <w:rsid w:val="00ED05F2"/>
    <w:rsid w:val="00ED7996"/>
    <w:rsid w:val="00EE11C7"/>
    <w:rsid w:val="00EE2767"/>
    <w:rsid w:val="00EE456E"/>
    <w:rsid w:val="00EE479D"/>
    <w:rsid w:val="00EE4824"/>
    <w:rsid w:val="00EE4ABB"/>
    <w:rsid w:val="00EE5D97"/>
    <w:rsid w:val="00EF3DA5"/>
    <w:rsid w:val="00EF5662"/>
    <w:rsid w:val="00F0030F"/>
    <w:rsid w:val="00F00D58"/>
    <w:rsid w:val="00F100BA"/>
    <w:rsid w:val="00F11955"/>
    <w:rsid w:val="00F150BC"/>
    <w:rsid w:val="00F15692"/>
    <w:rsid w:val="00F166F9"/>
    <w:rsid w:val="00F2076A"/>
    <w:rsid w:val="00F208B5"/>
    <w:rsid w:val="00F21CD4"/>
    <w:rsid w:val="00F22AA9"/>
    <w:rsid w:val="00F25E41"/>
    <w:rsid w:val="00F2689F"/>
    <w:rsid w:val="00F27717"/>
    <w:rsid w:val="00F30468"/>
    <w:rsid w:val="00F31C6B"/>
    <w:rsid w:val="00F33EB2"/>
    <w:rsid w:val="00F37659"/>
    <w:rsid w:val="00F42BE3"/>
    <w:rsid w:val="00F43170"/>
    <w:rsid w:val="00F43B88"/>
    <w:rsid w:val="00F53F0E"/>
    <w:rsid w:val="00F54309"/>
    <w:rsid w:val="00F56693"/>
    <w:rsid w:val="00F57B53"/>
    <w:rsid w:val="00F60D68"/>
    <w:rsid w:val="00F62CBA"/>
    <w:rsid w:val="00F634FA"/>
    <w:rsid w:val="00F641FC"/>
    <w:rsid w:val="00F67431"/>
    <w:rsid w:val="00F67F85"/>
    <w:rsid w:val="00F7120D"/>
    <w:rsid w:val="00F71664"/>
    <w:rsid w:val="00F74DEC"/>
    <w:rsid w:val="00F77E9B"/>
    <w:rsid w:val="00F8150A"/>
    <w:rsid w:val="00F82318"/>
    <w:rsid w:val="00F82D9E"/>
    <w:rsid w:val="00F84749"/>
    <w:rsid w:val="00F872E7"/>
    <w:rsid w:val="00F9145E"/>
    <w:rsid w:val="00F94A6A"/>
    <w:rsid w:val="00FA46E6"/>
    <w:rsid w:val="00FA5551"/>
    <w:rsid w:val="00FA605F"/>
    <w:rsid w:val="00FA70A8"/>
    <w:rsid w:val="00FA739E"/>
    <w:rsid w:val="00FA7421"/>
    <w:rsid w:val="00FB0F7D"/>
    <w:rsid w:val="00FB3100"/>
    <w:rsid w:val="00FB3416"/>
    <w:rsid w:val="00FB66FC"/>
    <w:rsid w:val="00FB7343"/>
    <w:rsid w:val="00FC1C41"/>
    <w:rsid w:val="00FC2400"/>
    <w:rsid w:val="00FC27A4"/>
    <w:rsid w:val="00FC7141"/>
    <w:rsid w:val="00FC7885"/>
    <w:rsid w:val="00FD2B0D"/>
    <w:rsid w:val="00FD382B"/>
    <w:rsid w:val="00FD3AB8"/>
    <w:rsid w:val="00FE1496"/>
    <w:rsid w:val="00FE1AAF"/>
    <w:rsid w:val="00FE2BD3"/>
    <w:rsid w:val="00FE3470"/>
    <w:rsid w:val="00FF0714"/>
    <w:rsid w:val="00FF0D08"/>
    <w:rsid w:val="00FF142B"/>
    <w:rsid w:val="00FF22B3"/>
    <w:rsid w:val="00FF2557"/>
    <w:rsid w:val="00FF427A"/>
    <w:rsid w:val="00FF42FF"/>
    <w:rsid w:val="00FF4F6D"/>
    <w:rsid w:val="00FF635F"/>
    <w:rsid w:val="00FF678A"/>
    <w:rsid w:val="00FF72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4B47B0F"/>
  <w15:docId w15:val="{123EBCC1-6547-472C-AD48-4B18953DE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v-LV" w:eastAsia="lv-LV" w:bidi="ar-SA"/>
      </w:rPr>
    </w:rPrDefault>
    <w:pPrDefault/>
  </w:docDefaults>
  <w:latentStyles w:defLockedState="0" w:defUIPriority="99" w:defSemiHidden="0" w:defUnhideWhenUsed="0" w:defQFormat="0" w:count="376">
    <w:lsdException w:name="Normal" w:locked="1" w:uiPriority="0" w:qFormat="1"/>
    <w:lsdException w:name="heading 1" w:locked="1" w:uiPriority="0"/>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1E72"/>
    <w:rPr>
      <w:rFonts w:ascii="Times New Roman" w:eastAsia="Times New Roman" w:hAnsi="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61F3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61F38"/>
    <w:rPr>
      <w:rFonts w:ascii="Tahoma" w:hAnsi="Tahoma" w:cs="Tahoma"/>
      <w:sz w:val="16"/>
      <w:szCs w:val="16"/>
      <w:lang w:eastAsia="lv-LV"/>
    </w:rPr>
  </w:style>
  <w:style w:type="character" w:styleId="CommentReference">
    <w:name w:val="annotation reference"/>
    <w:basedOn w:val="DefaultParagraphFont"/>
    <w:uiPriority w:val="99"/>
    <w:semiHidden/>
    <w:rsid w:val="00661F38"/>
    <w:rPr>
      <w:rFonts w:cs="Times New Roman"/>
      <w:sz w:val="16"/>
      <w:szCs w:val="16"/>
    </w:rPr>
  </w:style>
  <w:style w:type="paragraph" w:styleId="CommentText">
    <w:name w:val="annotation text"/>
    <w:basedOn w:val="Normal"/>
    <w:link w:val="CommentTextChar"/>
    <w:uiPriority w:val="99"/>
    <w:semiHidden/>
    <w:rsid w:val="00661F38"/>
    <w:rPr>
      <w:szCs w:val="20"/>
    </w:rPr>
  </w:style>
  <w:style w:type="character" w:customStyle="1" w:styleId="CommentTextChar">
    <w:name w:val="Comment Text Char"/>
    <w:basedOn w:val="DefaultParagraphFont"/>
    <w:link w:val="CommentText"/>
    <w:uiPriority w:val="99"/>
    <w:semiHidden/>
    <w:locked/>
    <w:rsid w:val="00661F38"/>
    <w:rPr>
      <w:rFonts w:ascii="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rsid w:val="00661F38"/>
    <w:rPr>
      <w:b/>
      <w:bCs/>
    </w:rPr>
  </w:style>
  <w:style w:type="character" w:customStyle="1" w:styleId="CommentSubjectChar">
    <w:name w:val="Comment Subject Char"/>
    <w:basedOn w:val="CommentTextChar"/>
    <w:link w:val="CommentSubject"/>
    <w:uiPriority w:val="99"/>
    <w:semiHidden/>
    <w:locked/>
    <w:rsid w:val="00661F38"/>
    <w:rPr>
      <w:rFonts w:ascii="Times New Roman" w:hAnsi="Times New Roman" w:cs="Times New Roman"/>
      <w:b/>
      <w:bCs/>
      <w:sz w:val="20"/>
      <w:szCs w:val="20"/>
      <w:lang w:eastAsia="lv-LV"/>
    </w:rPr>
  </w:style>
  <w:style w:type="character" w:styleId="FootnoteReference">
    <w:name w:val="footnote reference"/>
    <w:basedOn w:val="DefaultParagraphFont"/>
    <w:uiPriority w:val="99"/>
    <w:semiHidden/>
    <w:rsid w:val="00661F38"/>
    <w:rPr>
      <w:rFonts w:cs="Times New Roman"/>
      <w:vertAlign w:val="superscript"/>
    </w:rPr>
  </w:style>
  <w:style w:type="paragraph" w:styleId="FootnoteText">
    <w:name w:val="footnote text"/>
    <w:basedOn w:val="Normal"/>
    <w:link w:val="FootnoteTextChar"/>
    <w:uiPriority w:val="99"/>
    <w:semiHidden/>
    <w:rsid w:val="00661F38"/>
    <w:rPr>
      <w:szCs w:val="20"/>
    </w:rPr>
  </w:style>
  <w:style w:type="character" w:customStyle="1" w:styleId="FootnoteTextChar">
    <w:name w:val="Footnote Text Char"/>
    <w:basedOn w:val="DefaultParagraphFont"/>
    <w:link w:val="FootnoteText"/>
    <w:uiPriority w:val="99"/>
    <w:semiHidden/>
    <w:locked/>
    <w:rsid w:val="00661F38"/>
    <w:rPr>
      <w:rFonts w:ascii="Times New Roman" w:hAnsi="Times New Roman" w:cs="Times New Roman"/>
      <w:sz w:val="20"/>
      <w:szCs w:val="20"/>
      <w:lang w:eastAsia="lv-LV"/>
    </w:rPr>
  </w:style>
  <w:style w:type="table" w:styleId="TableGrid">
    <w:name w:val="Table Grid"/>
    <w:basedOn w:val="TableNormal"/>
    <w:uiPriority w:val="99"/>
    <w:rsid w:val="00661F38"/>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61F38"/>
    <w:rPr>
      <w:rFonts w:ascii="Times New Roman" w:eastAsia="Times New Roman" w:hAnsi="Times New Roman"/>
      <w:sz w:val="24"/>
      <w:szCs w:val="24"/>
    </w:rPr>
  </w:style>
  <w:style w:type="paragraph" w:styleId="Header">
    <w:name w:val="header"/>
    <w:basedOn w:val="Normal"/>
    <w:link w:val="HeaderChar"/>
    <w:uiPriority w:val="99"/>
    <w:unhideWhenUsed/>
    <w:rsid w:val="00B9482B"/>
    <w:pPr>
      <w:tabs>
        <w:tab w:val="center" w:pos="4153"/>
        <w:tab w:val="right" w:pos="8306"/>
      </w:tabs>
    </w:pPr>
  </w:style>
  <w:style w:type="character" w:customStyle="1" w:styleId="HeaderChar">
    <w:name w:val="Header Char"/>
    <w:basedOn w:val="DefaultParagraphFont"/>
    <w:link w:val="Header"/>
    <w:uiPriority w:val="99"/>
    <w:rsid w:val="00B9482B"/>
    <w:rPr>
      <w:rFonts w:ascii="Times New Roman" w:eastAsia="Times New Roman" w:hAnsi="Times New Roman"/>
      <w:sz w:val="20"/>
      <w:szCs w:val="24"/>
    </w:rPr>
  </w:style>
  <w:style w:type="paragraph" w:styleId="ListParagraph">
    <w:name w:val="List Paragraph"/>
    <w:basedOn w:val="Normal"/>
    <w:uiPriority w:val="34"/>
    <w:qFormat/>
    <w:rsid w:val="00F166F9"/>
    <w:pPr>
      <w:ind w:left="720"/>
      <w:contextualSpacing/>
    </w:pPr>
  </w:style>
  <w:style w:type="paragraph" w:styleId="Footer">
    <w:name w:val="footer"/>
    <w:basedOn w:val="Normal"/>
    <w:link w:val="FooterChar"/>
    <w:uiPriority w:val="99"/>
    <w:unhideWhenUsed/>
    <w:rsid w:val="00F53F0E"/>
    <w:pPr>
      <w:tabs>
        <w:tab w:val="center" w:pos="4153"/>
        <w:tab w:val="right" w:pos="8306"/>
      </w:tabs>
    </w:pPr>
  </w:style>
  <w:style w:type="character" w:customStyle="1" w:styleId="FooterChar">
    <w:name w:val="Footer Char"/>
    <w:basedOn w:val="DefaultParagraphFont"/>
    <w:link w:val="Footer"/>
    <w:uiPriority w:val="99"/>
    <w:rsid w:val="00F53F0E"/>
    <w:rPr>
      <w:rFonts w:ascii="Times New Roman" w:eastAsia="Times New Roman" w:hAnsi="Times New Roman"/>
      <w:sz w:val="20"/>
      <w:szCs w:val="24"/>
    </w:rPr>
  </w:style>
  <w:style w:type="character" w:styleId="Hyperlink">
    <w:name w:val="Hyperlink"/>
    <w:basedOn w:val="DefaultParagraphFont"/>
    <w:uiPriority w:val="99"/>
    <w:unhideWhenUsed/>
    <w:rsid w:val="00B3330C"/>
    <w:rPr>
      <w:color w:val="0000FF" w:themeColor="hyperlink"/>
      <w:u w:val="single"/>
    </w:rPr>
  </w:style>
  <w:style w:type="character" w:styleId="UnresolvedMention">
    <w:name w:val="Unresolved Mention"/>
    <w:basedOn w:val="DefaultParagraphFont"/>
    <w:uiPriority w:val="99"/>
    <w:semiHidden/>
    <w:unhideWhenUsed/>
    <w:rsid w:val="00E1558A"/>
    <w:rPr>
      <w:color w:val="605E5C"/>
      <w:shd w:val="clear" w:color="auto" w:fill="E1DFDD"/>
    </w:rPr>
  </w:style>
  <w:style w:type="character" w:styleId="FollowedHyperlink">
    <w:name w:val="FollowedHyperlink"/>
    <w:basedOn w:val="DefaultParagraphFont"/>
    <w:uiPriority w:val="99"/>
    <w:semiHidden/>
    <w:unhideWhenUsed/>
    <w:rsid w:val="00D4688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378414">
      <w:bodyDiv w:val="1"/>
      <w:marLeft w:val="0"/>
      <w:marRight w:val="0"/>
      <w:marTop w:val="0"/>
      <w:marBottom w:val="0"/>
      <w:divBdr>
        <w:top w:val="none" w:sz="0" w:space="0" w:color="auto"/>
        <w:left w:val="none" w:sz="0" w:space="0" w:color="auto"/>
        <w:bottom w:val="none" w:sz="0" w:space="0" w:color="auto"/>
        <w:right w:val="none" w:sz="0" w:space="0" w:color="auto"/>
      </w:divBdr>
    </w:div>
    <w:div w:id="308828089">
      <w:bodyDiv w:val="1"/>
      <w:marLeft w:val="0"/>
      <w:marRight w:val="0"/>
      <w:marTop w:val="0"/>
      <w:marBottom w:val="0"/>
      <w:divBdr>
        <w:top w:val="none" w:sz="0" w:space="0" w:color="auto"/>
        <w:left w:val="none" w:sz="0" w:space="0" w:color="auto"/>
        <w:bottom w:val="none" w:sz="0" w:space="0" w:color="auto"/>
        <w:right w:val="none" w:sz="0" w:space="0" w:color="auto"/>
      </w:divBdr>
    </w:div>
    <w:div w:id="1059591645">
      <w:bodyDiv w:val="1"/>
      <w:marLeft w:val="0"/>
      <w:marRight w:val="0"/>
      <w:marTop w:val="0"/>
      <w:marBottom w:val="0"/>
      <w:divBdr>
        <w:top w:val="none" w:sz="0" w:space="0" w:color="auto"/>
        <w:left w:val="none" w:sz="0" w:space="0" w:color="auto"/>
        <w:bottom w:val="none" w:sz="0" w:space="0" w:color="auto"/>
        <w:right w:val="none" w:sz="0" w:space="0" w:color="auto"/>
      </w:divBdr>
    </w:div>
    <w:div w:id="1069156368">
      <w:bodyDiv w:val="1"/>
      <w:marLeft w:val="0"/>
      <w:marRight w:val="0"/>
      <w:marTop w:val="0"/>
      <w:marBottom w:val="0"/>
      <w:divBdr>
        <w:top w:val="none" w:sz="0" w:space="0" w:color="auto"/>
        <w:left w:val="none" w:sz="0" w:space="0" w:color="auto"/>
        <w:bottom w:val="none" w:sz="0" w:space="0" w:color="auto"/>
        <w:right w:val="none" w:sz="0" w:space="0" w:color="auto"/>
      </w:divBdr>
    </w:div>
    <w:div w:id="1210456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kii.lv/index.php?page=konkursi_lv&amp;konkursi=EKII-10" TargetMode="External"/><Relationship Id="rId13" Type="http://schemas.openxmlformats.org/officeDocument/2006/relationships/hyperlink" Target="https://ekii.lv/index.php?page=konkursi_lv&amp;konkursi=EKII-10"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kii.lv/index.php?page=konkursi_lv&amp;konkursi=EKII-10"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kii.lv/uploads/files/EKII/LOGO/EKII_logo_noteikumi_20161108.pdf"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ekii@lvif.gov.lv"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ekii@lvif.gov.lv"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98CD2E-6F1C-4AA5-B6AE-92D8D978F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281</TotalTime>
  <Pages>10</Pages>
  <Words>5666</Words>
  <Characters>32299</Characters>
  <Application>Microsoft Office Word</Application>
  <DocSecurity>0</DocSecurity>
  <Lines>269</Lines>
  <Paragraphs>75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Hewlett-Packard Company</Company>
  <LinksUpToDate>false</LinksUpToDate>
  <CharactersWithSpaces>37890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Gints Kārkliņš</dc:creator>
  <cp:lastModifiedBy>Gints Kārkliņš</cp:lastModifiedBy>
  <cp:revision>53</cp:revision>
  <cp:lastPrinted>2020-10-16T06:49:00Z</cp:lastPrinted>
  <dcterms:created xsi:type="dcterms:W3CDTF">2024-03-25T13:55:00Z</dcterms:created>
  <dcterms:modified xsi:type="dcterms:W3CDTF">2026-05-10T19:05:00Z</dcterms:modified>
</cp:coreProperties>
</file>