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04B15" w14:textId="77777777" w:rsidR="00E50A4F" w:rsidRDefault="00E50A4F" w:rsidP="00352497">
      <w:pPr>
        <w:jc w:val="center"/>
        <w:rPr>
          <w:b/>
          <w:bCs/>
        </w:rPr>
      </w:pPr>
    </w:p>
    <w:p w14:paraId="278D6C40" w14:textId="1D14507D" w:rsidR="00A97C3C" w:rsidRDefault="00352497" w:rsidP="00352497">
      <w:pPr>
        <w:jc w:val="center"/>
        <w:rPr>
          <w:b/>
          <w:bCs/>
        </w:rPr>
      </w:pPr>
      <w:r w:rsidRPr="00352497">
        <w:rPr>
          <w:b/>
          <w:bCs/>
        </w:rPr>
        <w:t>Neatbilstoši veikto izdevumu summu noteikšanas vadlīnijas</w:t>
      </w:r>
      <w:r w:rsidR="00012B39">
        <w:rPr>
          <w:b/>
          <w:bCs/>
        </w:rPr>
        <w:t xml:space="preserve"> </w:t>
      </w:r>
      <w:r w:rsidR="007861AD" w:rsidRPr="007861AD">
        <w:rPr>
          <w:b/>
          <w:bCs/>
        </w:rPr>
        <w:t xml:space="preserve">Emisijas kvotu izsolīšanas instrumenta </w:t>
      </w:r>
      <w:r w:rsidR="009C5FD9">
        <w:rPr>
          <w:b/>
          <w:bCs/>
        </w:rPr>
        <w:t>līdz</w:t>
      </w:r>
      <w:r w:rsidR="007861AD" w:rsidRPr="007861AD">
        <w:rPr>
          <w:b/>
          <w:bCs/>
        </w:rPr>
        <w:t>finansēto</w:t>
      </w:r>
      <w:r w:rsidR="00FB3BA8">
        <w:rPr>
          <w:b/>
          <w:bCs/>
        </w:rPr>
        <w:t>s</w:t>
      </w:r>
      <w:r w:rsidR="007861AD" w:rsidRPr="007861AD">
        <w:rPr>
          <w:b/>
          <w:bCs/>
        </w:rPr>
        <w:t xml:space="preserve"> </w:t>
      </w:r>
      <w:r w:rsidR="006A08EA" w:rsidRPr="007861AD">
        <w:rPr>
          <w:b/>
          <w:bCs/>
        </w:rPr>
        <w:t>projekt</w:t>
      </w:r>
      <w:r w:rsidR="006A08EA">
        <w:rPr>
          <w:b/>
          <w:bCs/>
        </w:rPr>
        <w:t>u atklāto konkursu ietvaros</w:t>
      </w:r>
      <w:r w:rsidR="006A08EA" w:rsidRPr="007861AD">
        <w:rPr>
          <w:b/>
          <w:bCs/>
        </w:rPr>
        <w:t xml:space="preserve"> </w:t>
      </w:r>
    </w:p>
    <w:p w14:paraId="777EA465" w14:textId="77777777" w:rsidR="00352497" w:rsidRDefault="00352497" w:rsidP="00352497">
      <w:pPr>
        <w:jc w:val="center"/>
        <w:rPr>
          <w:b/>
          <w:bCs/>
        </w:rPr>
      </w:pPr>
    </w:p>
    <w:p w14:paraId="5075AC07" w14:textId="017D6670" w:rsidR="00152466" w:rsidRDefault="00152466" w:rsidP="006A08EA">
      <w:pPr>
        <w:pStyle w:val="ListParagraph"/>
        <w:numPr>
          <w:ilvl w:val="0"/>
          <w:numId w:val="17"/>
        </w:numPr>
        <w:spacing w:after="0" w:line="240" w:lineRule="auto"/>
        <w:contextualSpacing w:val="0"/>
        <w:jc w:val="both"/>
        <w:rPr>
          <w:rFonts w:eastAsia="Times New Roman"/>
          <w:bCs/>
        </w:rPr>
      </w:pPr>
      <w:bookmarkStart w:id="0" w:name="_Toc263770111"/>
      <w:r w:rsidRPr="00152466">
        <w:rPr>
          <w:rFonts w:eastAsia="Times New Roman"/>
          <w:bCs/>
        </w:rPr>
        <w:t xml:space="preserve">Neatbilstoši veikto izdevumu summu noteikšanas vadlīnijas </w:t>
      </w:r>
      <w:r w:rsidR="007861AD" w:rsidRPr="007861AD">
        <w:rPr>
          <w:rFonts w:eastAsia="Times New Roman"/>
          <w:bCs/>
        </w:rPr>
        <w:t>Emisijas kvotu izsolīšanas instrumenta finansēto projektu atklāto konkursu ietvaros</w:t>
      </w:r>
      <w:r w:rsidR="007861AD">
        <w:rPr>
          <w:rFonts w:eastAsia="Times New Roman"/>
          <w:bCs/>
        </w:rPr>
        <w:t xml:space="preserve"> </w:t>
      </w:r>
      <w:r>
        <w:rPr>
          <w:rFonts w:eastAsia="Times New Roman"/>
          <w:bCs/>
        </w:rPr>
        <w:t>nosaka kā</w:t>
      </w:r>
      <w:r w:rsidR="00AD2F86">
        <w:rPr>
          <w:rFonts w:eastAsia="Times New Roman"/>
          <w:bCs/>
        </w:rPr>
        <w:t>rtību</w:t>
      </w:r>
      <w:r w:rsidR="00DC7616">
        <w:rPr>
          <w:rFonts w:eastAsia="Times New Roman"/>
          <w:bCs/>
        </w:rPr>
        <w:t>,</w:t>
      </w:r>
      <w:r w:rsidR="00AD2F86">
        <w:rPr>
          <w:rFonts w:eastAsia="Times New Roman"/>
          <w:bCs/>
        </w:rPr>
        <w:t xml:space="preserve"> kādā </w:t>
      </w:r>
      <w:r>
        <w:rPr>
          <w:rFonts w:eastAsia="Times New Roman"/>
          <w:bCs/>
        </w:rPr>
        <w:t xml:space="preserve"> </w:t>
      </w:r>
      <w:r>
        <w:t xml:space="preserve">sabiedrība ar ierobežotu atbildību </w:t>
      </w:r>
      <w:r>
        <w:rPr>
          <w:rFonts w:eastAsia="Times New Roman"/>
          <w:bCs/>
        </w:rPr>
        <w:t xml:space="preserve">“Vides investīciju fonds” (turpmāk – </w:t>
      </w:r>
      <w:r w:rsidRPr="005136D6">
        <w:rPr>
          <w:rFonts w:eastAsia="Times New Roman"/>
          <w:bCs/>
        </w:rPr>
        <w:t>Vides investīciju fonds</w:t>
      </w:r>
      <w:r>
        <w:rPr>
          <w:rFonts w:eastAsia="Times New Roman"/>
          <w:bCs/>
        </w:rPr>
        <w:t>)</w:t>
      </w:r>
      <w:r w:rsidR="003715A4">
        <w:rPr>
          <w:rFonts w:eastAsia="Times New Roman"/>
          <w:bCs/>
        </w:rPr>
        <w:t xml:space="preserve"> atbilstoši attiecīgajiem</w:t>
      </w:r>
      <w:r w:rsidR="00BF14F6">
        <w:rPr>
          <w:rFonts w:eastAsia="Times New Roman"/>
          <w:bCs/>
        </w:rPr>
        <w:t xml:space="preserve"> </w:t>
      </w:r>
      <w:r w:rsidR="00BF14F6" w:rsidRPr="00012B39">
        <w:rPr>
          <w:rFonts w:eastAsia="Times New Roman"/>
          <w:bCs/>
        </w:rPr>
        <w:t xml:space="preserve">Emisijas kvotu izsolīšanas instrumenta </w:t>
      </w:r>
      <w:r w:rsidR="00BF14F6">
        <w:rPr>
          <w:rFonts w:eastAsia="Times New Roman"/>
          <w:bCs/>
        </w:rPr>
        <w:t xml:space="preserve">konkursa regulējošajiem Ministru kabineta noteikumiem </w:t>
      </w:r>
      <w:r w:rsidR="00ED1FF8">
        <w:rPr>
          <w:rFonts w:eastAsia="Times New Roman"/>
          <w:bCs/>
        </w:rPr>
        <w:t xml:space="preserve">un Līguma par projekta īstenošanu Vispārīgajiem noteikumiem </w:t>
      </w:r>
      <w:r>
        <w:rPr>
          <w:rFonts w:eastAsia="Times New Roman"/>
          <w:bCs/>
        </w:rPr>
        <w:t xml:space="preserve">veic </w:t>
      </w:r>
      <w:r w:rsidRPr="00012B39">
        <w:rPr>
          <w:rFonts w:eastAsia="Times New Roman"/>
          <w:bCs/>
        </w:rPr>
        <w:t xml:space="preserve">Emisijas kvotu izsolīšanas instrumenta </w:t>
      </w:r>
      <w:r>
        <w:rPr>
          <w:rFonts w:eastAsia="Times New Roman"/>
          <w:bCs/>
        </w:rPr>
        <w:t xml:space="preserve">ietvaros </w:t>
      </w:r>
      <w:r w:rsidR="008628ED">
        <w:rPr>
          <w:rFonts w:eastAsia="Times New Roman"/>
          <w:bCs/>
        </w:rPr>
        <w:t xml:space="preserve">finansēto un </w:t>
      </w:r>
      <w:r>
        <w:rPr>
          <w:rFonts w:eastAsia="Times New Roman"/>
          <w:bCs/>
        </w:rPr>
        <w:t xml:space="preserve">īstenoto projektu neatbilstoši veikto izdevumu summu  noteikšanu, ja attiecīgā projekta ietvaros ir konstatēti neatbilstoši veikti vai neattiecināmi izdevumi. </w:t>
      </w:r>
    </w:p>
    <w:p w14:paraId="4D5573C4" w14:textId="77777777" w:rsidR="00E50A4F" w:rsidRDefault="00E50A4F" w:rsidP="00E50A4F">
      <w:pPr>
        <w:pStyle w:val="ListParagraph"/>
        <w:spacing w:after="0" w:line="240" w:lineRule="auto"/>
        <w:ind w:left="360"/>
        <w:contextualSpacing w:val="0"/>
        <w:jc w:val="both"/>
        <w:rPr>
          <w:rFonts w:eastAsia="Times New Roman"/>
          <w:bCs/>
        </w:rPr>
      </w:pPr>
    </w:p>
    <w:p w14:paraId="39A3668F" w14:textId="16EE8F51" w:rsidR="00352497" w:rsidRPr="00326EA8" w:rsidRDefault="00352497" w:rsidP="007861AD">
      <w:pPr>
        <w:pStyle w:val="ListParagraph"/>
        <w:numPr>
          <w:ilvl w:val="0"/>
          <w:numId w:val="17"/>
        </w:numPr>
        <w:spacing w:after="0" w:line="240" w:lineRule="auto"/>
        <w:contextualSpacing w:val="0"/>
        <w:jc w:val="both"/>
        <w:rPr>
          <w:rFonts w:eastAsia="Times New Roman"/>
          <w:bCs/>
        </w:rPr>
      </w:pPr>
      <w:r w:rsidRPr="00326EA8">
        <w:rPr>
          <w:rFonts w:eastAsia="Times New Roman"/>
          <w:bCs/>
        </w:rPr>
        <w:t xml:space="preserve">Vides investīciju fonds </w:t>
      </w:r>
      <w:r w:rsidRPr="006A08EA">
        <w:rPr>
          <w:rFonts w:eastAsia="Times New Roman"/>
          <w:bCs/>
        </w:rPr>
        <w:t xml:space="preserve">ir atbildīgs par </w:t>
      </w:r>
      <w:r w:rsidR="007861AD" w:rsidRPr="006A08EA">
        <w:rPr>
          <w:rFonts w:eastAsia="Times New Roman"/>
          <w:bCs/>
        </w:rPr>
        <w:t xml:space="preserve">Emisijas kvotu izsolīšanas instrumenta finansējuma </w:t>
      </w:r>
      <w:r w:rsidRPr="006A08EA">
        <w:rPr>
          <w:rFonts w:eastAsia="Times New Roman"/>
          <w:bCs/>
        </w:rPr>
        <w:t>ieturēšanas vai atgūšan</w:t>
      </w:r>
      <w:r w:rsidR="00ED1FF8">
        <w:rPr>
          <w:rFonts w:eastAsia="Times New Roman"/>
          <w:bCs/>
        </w:rPr>
        <w:t>as</w:t>
      </w:r>
      <w:r w:rsidRPr="006A08EA">
        <w:rPr>
          <w:rFonts w:eastAsia="Times New Roman"/>
          <w:bCs/>
        </w:rPr>
        <w:t xml:space="preserve"> nepieciešamības izvērtēšanu</w:t>
      </w:r>
      <w:r w:rsidRPr="00326EA8">
        <w:rPr>
          <w:rFonts w:eastAsia="Times New Roman"/>
          <w:bCs/>
        </w:rPr>
        <w:t>, aprēķin</w:t>
      </w:r>
      <w:r w:rsidR="001D0B0F">
        <w:rPr>
          <w:rFonts w:eastAsia="Times New Roman"/>
          <w:bCs/>
        </w:rPr>
        <w:t>u veikšanu</w:t>
      </w:r>
      <w:r w:rsidR="00326EA8" w:rsidRPr="00326EA8">
        <w:rPr>
          <w:rFonts w:eastAsia="Times New Roman"/>
          <w:bCs/>
        </w:rPr>
        <w:t>,</w:t>
      </w:r>
      <w:r w:rsidR="00326EA8">
        <w:rPr>
          <w:rFonts w:eastAsia="Times New Roman"/>
          <w:bCs/>
        </w:rPr>
        <w:t xml:space="preserve"> </w:t>
      </w:r>
      <w:r w:rsidRPr="00326EA8">
        <w:rPr>
          <w:rFonts w:eastAsia="Times New Roman"/>
          <w:bCs/>
        </w:rPr>
        <w:t xml:space="preserve">nepieciešamās dokumentācijas sagatavošanu un </w:t>
      </w:r>
      <w:r w:rsidR="00326EA8" w:rsidRPr="00326EA8">
        <w:rPr>
          <w:rFonts w:eastAsia="Times New Roman"/>
          <w:bCs/>
        </w:rPr>
        <w:t>Emisijas kvotu izsolīšanas instrumenta finansējuma ieturēšanu</w:t>
      </w:r>
      <w:r w:rsidR="00326EA8" w:rsidRPr="006A08EA">
        <w:rPr>
          <w:rFonts w:eastAsia="Times New Roman"/>
          <w:bCs/>
        </w:rPr>
        <w:t xml:space="preserve"> vai atgūšanu</w:t>
      </w:r>
      <w:r w:rsidRPr="00326EA8">
        <w:rPr>
          <w:rFonts w:eastAsia="Times New Roman"/>
          <w:bCs/>
        </w:rPr>
        <w:t xml:space="preserve">. </w:t>
      </w:r>
    </w:p>
    <w:p w14:paraId="4CA23C50" w14:textId="77777777" w:rsidR="00E50A4F" w:rsidRDefault="00E50A4F" w:rsidP="00E50A4F">
      <w:pPr>
        <w:pStyle w:val="ListParagraph"/>
        <w:spacing w:after="0" w:line="240" w:lineRule="auto"/>
        <w:ind w:left="360"/>
        <w:contextualSpacing w:val="0"/>
        <w:jc w:val="both"/>
        <w:rPr>
          <w:rFonts w:eastAsia="Times New Roman"/>
          <w:bCs/>
        </w:rPr>
      </w:pPr>
    </w:p>
    <w:p w14:paraId="06F0A407" w14:textId="609174D7" w:rsidR="007F0702" w:rsidRDefault="007F0702" w:rsidP="006A08EA">
      <w:pPr>
        <w:pStyle w:val="ListParagraph"/>
        <w:numPr>
          <w:ilvl w:val="0"/>
          <w:numId w:val="17"/>
        </w:numPr>
        <w:spacing w:after="0" w:line="240" w:lineRule="auto"/>
        <w:contextualSpacing w:val="0"/>
        <w:jc w:val="both"/>
        <w:rPr>
          <w:rFonts w:eastAsia="Times New Roman"/>
          <w:bCs/>
        </w:rPr>
      </w:pPr>
      <w:r w:rsidRPr="005136D6">
        <w:rPr>
          <w:rFonts w:eastAsia="Times New Roman"/>
          <w:bCs/>
        </w:rPr>
        <w:t xml:space="preserve">Neatbilstoši veikto izdevumu summu </w:t>
      </w:r>
      <w:r w:rsidR="00175D3D">
        <w:rPr>
          <w:rFonts w:eastAsia="Times New Roman"/>
          <w:bCs/>
        </w:rPr>
        <w:t xml:space="preserve">projektā konstatē </w:t>
      </w:r>
      <w:r w:rsidR="00175D3D" w:rsidRPr="005136D6">
        <w:rPr>
          <w:rFonts w:eastAsia="Times New Roman"/>
          <w:bCs/>
        </w:rPr>
        <w:t>Vides investīciju fonds</w:t>
      </w:r>
      <w:r w:rsidRPr="005136D6">
        <w:rPr>
          <w:rFonts w:eastAsia="Times New Roman"/>
          <w:bCs/>
        </w:rPr>
        <w:t>, pamatojo</w:t>
      </w:r>
      <w:r>
        <w:rPr>
          <w:rFonts w:eastAsia="Times New Roman"/>
          <w:bCs/>
        </w:rPr>
        <w:t>ties uz katru konkrētu gadījumu</w:t>
      </w:r>
      <w:r w:rsidR="00BE5068">
        <w:rPr>
          <w:rFonts w:eastAsia="Times New Roman"/>
          <w:bCs/>
        </w:rPr>
        <w:t>,</w:t>
      </w:r>
      <w:r w:rsidR="007861AD">
        <w:rPr>
          <w:rFonts w:eastAsia="Times New Roman"/>
          <w:bCs/>
        </w:rPr>
        <w:t xml:space="preserve"> vai,</w:t>
      </w:r>
      <w:r w:rsidR="00BE5068">
        <w:rPr>
          <w:rFonts w:eastAsia="Times New Roman"/>
          <w:bCs/>
        </w:rPr>
        <w:t xml:space="preserve"> ja</w:t>
      </w:r>
      <w:r w:rsidR="007861AD">
        <w:rPr>
          <w:rFonts w:eastAsia="Times New Roman"/>
          <w:bCs/>
        </w:rPr>
        <w:t xml:space="preserve"> g</w:t>
      </w:r>
      <w:r w:rsidR="007861AD" w:rsidRPr="005136D6">
        <w:rPr>
          <w:rFonts w:eastAsia="Times New Roman"/>
          <w:bCs/>
        </w:rPr>
        <w:t>adījumos, kad neatbilstoši veikto izdevumu summu nav iespējams konkrēti noteikt vai būtu nesamērīgi samazināt projekta attiecināmo izmaksu</w:t>
      </w:r>
      <w:r w:rsidR="007861AD">
        <w:rPr>
          <w:rFonts w:eastAsia="Times New Roman"/>
          <w:bCs/>
        </w:rPr>
        <w:t xml:space="preserve"> summu</w:t>
      </w:r>
      <w:r w:rsidR="007861AD" w:rsidRPr="006A0B44">
        <w:rPr>
          <w:rFonts w:eastAsia="Times New Roman"/>
          <w:bCs/>
        </w:rPr>
        <w:t xml:space="preserve"> </w:t>
      </w:r>
      <w:r w:rsidR="007861AD" w:rsidRPr="005136D6">
        <w:rPr>
          <w:rFonts w:eastAsia="Times New Roman"/>
          <w:bCs/>
        </w:rPr>
        <w:t xml:space="preserve">par visu izdevumu summu, kas neatbilst normatīvo aktu un </w:t>
      </w:r>
      <w:r w:rsidR="007861AD" w:rsidRPr="00012B39">
        <w:rPr>
          <w:rFonts w:eastAsia="Times New Roman"/>
          <w:bCs/>
        </w:rPr>
        <w:t>Līgum</w:t>
      </w:r>
      <w:r w:rsidR="007861AD">
        <w:rPr>
          <w:rFonts w:eastAsia="Times New Roman"/>
          <w:bCs/>
        </w:rPr>
        <w:t>a</w:t>
      </w:r>
      <w:r w:rsidR="007861AD" w:rsidRPr="00012B39">
        <w:rPr>
          <w:rFonts w:eastAsia="Times New Roman"/>
          <w:bCs/>
        </w:rPr>
        <w:t xml:space="preserve"> par projekta īstenošanu</w:t>
      </w:r>
      <w:r w:rsidR="007861AD" w:rsidRPr="005136D6">
        <w:rPr>
          <w:rFonts w:eastAsia="Times New Roman"/>
          <w:bCs/>
        </w:rPr>
        <w:t xml:space="preserve"> nosacījumiem, Vides investīciju fonds piemēro </w:t>
      </w:r>
      <w:r w:rsidR="00326EA8">
        <w:rPr>
          <w:rFonts w:eastAsia="Times New Roman"/>
          <w:bCs/>
        </w:rPr>
        <w:t>procentuālo</w:t>
      </w:r>
      <w:r w:rsidR="00326EA8" w:rsidRPr="005136D6">
        <w:rPr>
          <w:rFonts w:eastAsia="Times New Roman"/>
          <w:bCs/>
        </w:rPr>
        <w:t xml:space="preserve"> </w:t>
      </w:r>
      <w:r w:rsidR="007861AD" w:rsidRPr="005136D6">
        <w:rPr>
          <w:rFonts w:eastAsia="Times New Roman"/>
          <w:bCs/>
        </w:rPr>
        <w:t xml:space="preserve">finanšu korekciju </w:t>
      </w:r>
      <w:r w:rsidR="009536E5">
        <w:rPr>
          <w:rFonts w:eastAsia="Times New Roman"/>
          <w:bCs/>
        </w:rPr>
        <w:t xml:space="preserve">saskaņā ar </w:t>
      </w:r>
      <w:r w:rsidR="007861AD">
        <w:rPr>
          <w:rFonts w:eastAsia="Times New Roman"/>
          <w:bCs/>
        </w:rPr>
        <w:t>“V</w:t>
      </w:r>
      <w:r w:rsidR="007861AD" w:rsidRPr="009F502A">
        <w:rPr>
          <w:rFonts w:eastAsia="Times New Roman"/>
          <w:bCs/>
        </w:rPr>
        <w:t>adlīnij</w:t>
      </w:r>
      <w:r w:rsidR="007861AD">
        <w:rPr>
          <w:rFonts w:eastAsia="Times New Roman"/>
          <w:bCs/>
        </w:rPr>
        <w:t>ā</w:t>
      </w:r>
      <w:r w:rsidR="009536E5">
        <w:rPr>
          <w:rFonts w:eastAsia="Times New Roman"/>
          <w:bCs/>
        </w:rPr>
        <w:t>m</w:t>
      </w:r>
      <w:r w:rsidR="007861AD" w:rsidRPr="009F502A">
        <w:rPr>
          <w:rFonts w:eastAsia="Times New Roman"/>
          <w:bCs/>
        </w:rPr>
        <w:t xml:space="preserve"> par finanšu korekciju piemērošanu, ziņošanu par Eiropas Savienības fondu ieviešanā konstatētajām neatbilstībām, neatbilstoši veikto izdevumu atgūšanu 2014.-2020.</w:t>
      </w:r>
      <w:r w:rsidR="007861AD">
        <w:rPr>
          <w:rFonts w:eastAsia="Times New Roman"/>
          <w:bCs/>
        </w:rPr>
        <w:t xml:space="preserve"> </w:t>
      </w:r>
      <w:r w:rsidR="007861AD" w:rsidRPr="009F502A">
        <w:rPr>
          <w:rFonts w:eastAsia="Times New Roman"/>
          <w:bCs/>
        </w:rPr>
        <w:t>gada plānošanas periodā</w:t>
      </w:r>
      <w:r w:rsidR="007861AD">
        <w:rPr>
          <w:rFonts w:eastAsia="Times New Roman"/>
          <w:bCs/>
        </w:rPr>
        <w:t>” (</w:t>
      </w:r>
      <w:r w:rsidR="007861AD" w:rsidRPr="005136D6">
        <w:rPr>
          <w:rFonts w:eastAsia="Times New Roman"/>
          <w:bCs/>
        </w:rPr>
        <w:t>publicēt</w:t>
      </w:r>
      <w:r w:rsidR="007861AD">
        <w:rPr>
          <w:rFonts w:eastAsia="Times New Roman"/>
          <w:bCs/>
        </w:rPr>
        <w:t>as</w:t>
      </w:r>
      <w:r w:rsidR="007861AD" w:rsidRPr="005136D6">
        <w:rPr>
          <w:rFonts w:eastAsia="Times New Roman"/>
          <w:bCs/>
        </w:rPr>
        <w:t xml:space="preserve"> Eiropas Savienības fondu Vadošās iestādes tīmekļvietnē</w:t>
      </w:r>
      <w:r w:rsidR="007861AD">
        <w:rPr>
          <w:rFonts w:eastAsia="Times New Roman"/>
          <w:bCs/>
        </w:rPr>
        <w:t xml:space="preserve"> </w:t>
      </w:r>
      <w:hyperlink r:id="rId9" w:history="1">
        <w:r w:rsidR="007861AD" w:rsidRPr="001A1E6F">
          <w:rPr>
            <w:rStyle w:val="Hyperlink"/>
            <w:rFonts w:eastAsia="Times New Roman"/>
            <w:bCs/>
          </w:rPr>
          <w:t>http://www.esfondi.lv/vadlinijas--skaidrojumi</w:t>
        </w:r>
      </w:hyperlink>
      <w:r w:rsidR="007861AD">
        <w:rPr>
          <w:rFonts w:eastAsia="Times New Roman"/>
          <w:bCs/>
        </w:rPr>
        <w:t xml:space="preserve"> un </w:t>
      </w:r>
      <w:r w:rsidR="00326EA8" w:rsidRPr="005136D6">
        <w:rPr>
          <w:rFonts w:eastAsia="Times New Roman"/>
          <w:bCs/>
        </w:rPr>
        <w:t>Vides investīciju</w:t>
      </w:r>
      <w:r w:rsidR="00326EA8">
        <w:rPr>
          <w:rFonts w:eastAsia="Times New Roman"/>
          <w:bCs/>
        </w:rPr>
        <w:t xml:space="preserve"> fonda </w:t>
      </w:r>
      <w:r w:rsidR="007861AD">
        <w:rPr>
          <w:rFonts w:eastAsia="Times New Roman"/>
          <w:bCs/>
        </w:rPr>
        <w:t xml:space="preserve">tīmekļa vietnē) </w:t>
      </w:r>
      <w:r w:rsidR="007861AD" w:rsidRPr="005136D6">
        <w:rPr>
          <w:rFonts w:eastAsia="Times New Roman"/>
          <w:bCs/>
        </w:rPr>
        <w:t>noteiktajiem vispārīgajiem principiem un ar t</w:t>
      </w:r>
      <w:r w:rsidR="007861AD">
        <w:rPr>
          <w:rFonts w:eastAsia="Times New Roman"/>
          <w:bCs/>
        </w:rPr>
        <w:t>o</w:t>
      </w:r>
      <w:r w:rsidR="007861AD" w:rsidRPr="005136D6">
        <w:rPr>
          <w:rFonts w:eastAsia="Times New Roman"/>
          <w:bCs/>
        </w:rPr>
        <w:t xml:space="preserve"> saistītiem finanšu korekcijas apjoma noteikšanas principiem.</w:t>
      </w:r>
    </w:p>
    <w:p w14:paraId="58D167A6" w14:textId="77777777" w:rsidR="00E50A4F" w:rsidRPr="005136D6" w:rsidRDefault="00E50A4F" w:rsidP="00E50A4F">
      <w:pPr>
        <w:pStyle w:val="ListParagraph"/>
        <w:spacing w:after="0" w:line="240" w:lineRule="auto"/>
        <w:ind w:left="360"/>
        <w:contextualSpacing w:val="0"/>
        <w:jc w:val="both"/>
        <w:rPr>
          <w:rFonts w:eastAsia="Times New Roman"/>
          <w:bCs/>
        </w:rPr>
      </w:pPr>
    </w:p>
    <w:p w14:paraId="7482339A" w14:textId="4940F3A4" w:rsidR="00352497" w:rsidRDefault="009536E5" w:rsidP="00352497">
      <w:pPr>
        <w:pStyle w:val="ListParagraph"/>
        <w:numPr>
          <w:ilvl w:val="0"/>
          <w:numId w:val="17"/>
        </w:numPr>
        <w:spacing w:after="0" w:line="240" w:lineRule="auto"/>
        <w:contextualSpacing w:val="0"/>
        <w:jc w:val="both"/>
        <w:rPr>
          <w:rFonts w:eastAsia="Times New Roman"/>
          <w:bCs/>
        </w:rPr>
      </w:pPr>
      <w:r>
        <w:rPr>
          <w:rFonts w:eastAsia="Times New Roman"/>
          <w:bCs/>
        </w:rPr>
        <w:t>Procentuālo</w:t>
      </w:r>
      <w:r w:rsidRPr="005136D6">
        <w:rPr>
          <w:rFonts w:eastAsia="Times New Roman"/>
          <w:bCs/>
        </w:rPr>
        <w:t xml:space="preserve"> </w:t>
      </w:r>
      <w:r w:rsidR="00352497">
        <w:rPr>
          <w:rFonts w:eastAsia="Times New Roman"/>
          <w:bCs/>
        </w:rPr>
        <w:t>f</w:t>
      </w:r>
      <w:r w:rsidR="00352497" w:rsidRPr="005136D6">
        <w:rPr>
          <w:rFonts w:eastAsia="Times New Roman"/>
          <w:bCs/>
        </w:rPr>
        <w:t xml:space="preserve">inanšu korekciju piemēro </w:t>
      </w:r>
      <w:r w:rsidR="009F2C2E" w:rsidRPr="005136D6">
        <w:rPr>
          <w:rFonts w:eastAsia="Times New Roman"/>
          <w:bCs/>
        </w:rPr>
        <w:t>projekta attiecināmo izmaksu</w:t>
      </w:r>
      <w:r w:rsidR="009F2C2E" w:rsidDel="007861AD">
        <w:rPr>
          <w:rFonts w:eastAsia="Times New Roman"/>
          <w:bCs/>
        </w:rPr>
        <w:t xml:space="preserve"> </w:t>
      </w:r>
      <w:r w:rsidR="0095565D" w:rsidRPr="006A0B44">
        <w:rPr>
          <w:rFonts w:eastAsia="Times New Roman"/>
          <w:bCs/>
        </w:rPr>
        <w:t>summa</w:t>
      </w:r>
      <w:r w:rsidR="0095565D">
        <w:rPr>
          <w:rFonts w:eastAsia="Times New Roman"/>
          <w:bCs/>
        </w:rPr>
        <w:t xml:space="preserve">i vai </w:t>
      </w:r>
      <w:r w:rsidR="00352497" w:rsidRPr="005136D6">
        <w:rPr>
          <w:rFonts w:eastAsia="Times New Roman"/>
          <w:bCs/>
        </w:rPr>
        <w:t>tikai izdevumiem, kas saistīti ar noteiktām pārkāptām darbībām (</w:t>
      </w:r>
      <w:r w:rsidR="007104CE">
        <w:rPr>
          <w:rFonts w:eastAsia="Times New Roman"/>
          <w:bCs/>
        </w:rPr>
        <w:t xml:space="preserve">ja </w:t>
      </w:r>
      <w:r w:rsidR="007104CE" w:rsidRPr="006F3228">
        <w:t xml:space="preserve">neatbilstoši veikto izdevumu apmēru </w:t>
      </w:r>
      <w:r w:rsidR="007104CE">
        <w:t>ir</w:t>
      </w:r>
      <w:r w:rsidR="007104CE" w:rsidRPr="006F3228">
        <w:t xml:space="preserve"> iespējams noteikt</w:t>
      </w:r>
      <w:r w:rsidR="00352497" w:rsidRPr="005136D6">
        <w:rPr>
          <w:rFonts w:eastAsia="Times New Roman"/>
          <w:bCs/>
        </w:rPr>
        <w:t xml:space="preserve">). </w:t>
      </w:r>
    </w:p>
    <w:p w14:paraId="42029527" w14:textId="77777777" w:rsidR="007104CE" w:rsidRPr="002E1F95" w:rsidRDefault="007104CE" w:rsidP="002E1F95">
      <w:pPr>
        <w:pStyle w:val="ListParagraph"/>
        <w:rPr>
          <w:rFonts w:eastAsia="Times New Roman"/>
          <w:bCs/>
        </w:rPr>
      </w:pPr>
    </w:p>
    <w:p w14:paraId="7820DCE5" w14:textId="01AE2D94" w:rsidR="007104CE" w:rsidRPr="005136D6" w:rsidRDefault="007104CE" w:rsidP="00352497">
      <w:pPr>
        <w:pStyle w:val="ListParagraph"/>
        <w:numPr>
          <w:ilvl w:val="0"/>
          <w:numId w:val="17"/>
        </w:numPr>
        <w:spacing w:after="0" w:line="240" w:lineRule="auto"/>
        <w:contextualSpacing w:val="0"/>
        <w:jc w:val="both"/>
        <w:rPr>
          <w:rFonts w:eastAsia="Times New Roman"/>
          <w:bCs/>
        </w:rPr>
      </w:pPr>
      <w:r>
        <w:rPr>
          <w:rFonts w:eastAsia="Times New Roman"/>
          <w:bCs/>
        </w:rPr>
        <w:t xml:space="preserve">Vides investīciju fonds </w:t>
      </w:r>
      <w:r>
        <w:t xml:space="preserve">veic pilnīgu vai </w:t>
      </w:r>
      <w:r w:rsidRPr="006F3228">
        <w:t>daļēju publiskā finansējuma (</w:t>
      </w:r>
      <w:r>
        <w:t>projekta attiecināmo izmaksu</w:t>
      </w:r>
      <w:r w:rsidRPr="006F3228">
        <w:t xml:space="preserve">) ieturēšanu vai atgūšanu, </w:t>
      </w:r>
      <w:r w:rsidRPr="006A08EA">
        <w:t>samazinot projekta attiecināmos izdevumus neatbilstoši veikto izdevumu apmērā</w:t>
      </w:r>
      <w:r w:rsidR="005C5A84">
        <w:rPr>
          <w:rFonts w:eastAsia="Times New Roman"/>
          <w:bCs/>
        </w:rPr>
        <w:t>.</w:t>
      </w:r>
    </w:p>
    <w:p w14:paraId="1FC73454" w14:textId="77777777" w:rsidR="00E50A4F" w:rsidRDefault="00E50A4F" w:rsidP="00E50A4F">
      <w:pPr>
        <w:pStyle w:val="ListParagraph"/>
        <w:spacing w:after="0" w:line="240" w:lineRule="auto"/>
        <w:ind w:left="360"/>
        <w:contextualSpacing w:val="0"/>
        <w:jc w:val="both"/>
        <w:rPr>
          <w:rFonts w:eastAsia="Times New Roman"/>
          <w:bCs/>
        </w:rPr>
      </w:pPr>
    </w:p>
    <w:p w14:paraId="382F4D2A" w14:textId="2F5B4ADA" w:rsidR="005563E1" w:rsidRPr="006A0B44" w:rsidRDefault="00582E4A" w:rsidP="006A0B44">
      <w:pPr>
        <w:pStyle w:val="ListParagraph"/>
        <w:numPr>
          <w:ilvl w:val="0"/>
          <w:numId w:val="17"/>
        </w:numPr>
        <w:spacing w:after="0" w:line="240" w:lineRule="auto"/>
        <w:contextualSpacing w:val="0"/>
        <w:jc w:val="both"/>
        <w:rPr>
          <w:rFonts w:eastAsia="Times New Roman"/>
          <w:bCs/>
        </w:rPr>
      </w:pPr>
      <w:r>
        <w:rPr>
          <w:rFonts w:eastAsia="Times New Roman"/>
          <w:bCs/>
        </w:rPr>
        <w:t>Strīdu</w:t>
      </w:r>
      <w:r w:rsidR="005C5A84">
        <w:rPr>
          <w:rFonts w:eastAsia="Times New Roman"/>
          <w:bCs/>
        </w:rPr>
        <w:t>s</w:t>
      </w:r>
      <w:r>
        <w:rPr>
          <w:rFonts w:eastAsia="Times New Roman"/>
          <w:bCs/>
        </w:rPr>
        <w:t xml:space="preserve"> par Vides investīciju f</w:t>
      </w:r>
      <w:r w:rsidRPr="005136D6">
        <w:rPr>
          <w:rFonts w:eastAsia="Times New Roman"/>
          <w:bCs/>
        </w:rPr>
        <w:t>onda pieņemto lēmumu (atzinumu) par</w:t>
      </w:r>
      <w:r w:rsidR="00886C94" w:rsidRPr="005136D6">
        <w:rPr>
          <w:rFonts w:eastAsia="Times New Roman"/>
          <w:bCs/>
        </w:rPr>
        <w:t xml:space="preserve"> </w:t>
      </w:r>
      <w:r w:rsidRPr="005136D6">
        <w:rPr>
          <w:rFonts w:eastAsia="Times New Roman"/>
          <w:bCs/>
        </w:rPr>
        <w:t>neatbilstoši veikto izdevumu summas</w:t>
      </w:r>
      <w:r w:rsidR="00886C94" w:rsidRPr="005136D6">
        <w:rPr>
          <w:rFonts w:eastAsia="Times New Roman"/>
          <w:bCs/>
        </w:rPr>
        <w:t xml:space="preserve"> </w:t>
      </w:r>
      <w:r>
        <w:rPr>
          <w:rFonts w:eastAsia="Times New Roman"/>
          <w:bCs/>
        </w:rPr>
        <w:t>ieturēšanu vai</w:t>
      </w:r>
      <w:r w:rsidRPr="005136D6">
        <w:rPr>
          <w:rFonts w:eastAsia="Times New Roman"/>
          <w:bCs/>
        </w:rPr>
        <w:t xml:space="preserve"> atgūšanu, </w:t>
      </w:r>
      <w:bookmarkStart w:id="1" w:name="_GoBack"/>
      <w:bookmarkEnd w:id="1"/>
      <w:r w:rsidRPr="005136D6">
        <w:rPr>
          <w:rFonts w:eastAsia="Times New Roman"/>
          <w:bCs/>
        </w:rPr>
        <w:t>risina Administratīvā procesa likumā</w:t>
      </w:r>
      <w:r w:rsidR="00FB3BA8" w:rsidRPr="005136D6">
        <w:rPr>
          <w:rFonts w:eastAsia="Times New Roman"/>
          <w:bCs/>
        </w:rPr>
        <w:t xml:space="preserve"> </w:t>
      </w:r>
      <w:r w:rsidR="00A65B8F">
        <w:rPr>
          <w:rFonts w:eastAsia="Times New Roman"/>
          <w:bCs/>
        </w:rPr>
        <w:t>(</w:t>
      </w:r>
      <w:r w:rsidR="00A65B8F">
        <w:t xml:space="preserve">publisko tiesību līguma atbilstība tiesību normām, tā spēkā esamība, noslēgšana vai izpildes pareizība) </w:t>
      </w:r>
      <w:r w:rsidR="00FB3BA8">
        <w:rPr>
          <w:rFonts w:eastAsia="Times New Roman"/>
          <w:bCs/>
        </w:rPr>
        <w:t xml:space="preserve">u.c. normatīvajos aktos </w:t>
      </w:r>
      <w:r w:rsidRPr="005136D6">
        <w:rPr>
          <w:rFonts w:eastAsia="Times New Roman"/>
          <w:bCs/>
        </w:rPr>
        <w:t>noteiktajā kārtībā</w:t>
      </w:r>
      <w:r w:rsidR="00886C94">
        <w:rPr>
          <w:rFonts w:eastAsia="Times New Roman"/>
          <w:bCs/>
        </w:rPr>
        <w:t xml:space="preserve">. </w:t>
      </w:r>
      <w:r w:rsidR="0074419A">
        <w:rPr>
          <w:rFonts w:eastAsia="Times New Roman"/>
          <w:bCs/>
        </w:rPr>
        <w:t>Apstrīdēšanas iesniegumus par Vides investīciju fonda pieņemtiem</w:t>
      </w:r>
      <w:r w:rsidR="0074419A" w:rsidRPr="005136D6">
        <w:rPr>
          <w:rFonts w:eastAsia="Times New Roman"/>
          <w:bCs/>
        </w:rPr>
        <w:t xml:space="preserve"> lēmum</w:t>
      </w:r>
      <w:r w:rsidR="0074419A">
        <w:rPr>
          <w:rFonts w:eastAsia="Times New Roman"/>
          <w:bCs/>
        </w:rPr>
        <w:t>iem (atzinumiem</w:t>
      </w:r>
      <w:r w:rsidR="0074419A" w:rsidRPr="005136D6">
        <w:rPr>
          <w:rFonts w:eastAsia="Times New Roman"/>
          <w:bCs/>
        </w:rPr>
        <w:t xml:space="preserve">) par neatbilstoši veikto izdevumu </w:t>
      </w:r>
      <w:r w:rsidR="0074419A">
        <w:rPr>
          <w:rFonts w:eastAsia="Times New Roman"/>
          <w:bCs/>
        </w:rPr>
        <w:t>līdzekļu</w:t>
      </w:r>
      <w:r w:rsidR="0074419A" w:rsidRPr="005136D6">
        <w:rPr>
          <w:rFonts w:eastAsia="Times New Roman"/>
          <w:bCs/>
        </w:rPr>
        <w:t xml:space="preserve"> </w:t>
      </w:r>
      <w:r w:rsidR="0074419A">
        <w:rPr>
          <w:rFonts w:eastAsia="Times New Roman"/>
          <w:bCs/>
        </w:rPr>
        <w:t>ieturēšanu vai</w:t>
      </w:r>
      <w:r w:rsidR="0074419A" w:rsidRPr="005136D6">
        <w:rPr>
          <w:rFonts w:eastAsia="Times New Roman"/>
          <w:bCs/>
        </w:rPr>
        <w:t xml:space="preserve"> atgūšanu</w:t>
      </w:r>
      <w:r w:rsidR="0074419A">
        <w:rPr>
          <w:rFonts w:eastAsia="Times New Roman"/>
          <w:bCs/>
        </w:rPr>
        <w:t xml:space="preserve"> izskata Vides investīciju fonds.</w:t>
      </w:r>
      <w:r w:rsidR="00352497" w:rsidRPr="005136D6">
        <w:rPr>
          <w:rFonts w:eastAsia="Times New Roman"/>
          <w:bCs/>
        </w:rPr>
        <w:t xml:space="preserve"> </w:t>
      </w:r>
      <w:bookmarkEnd w:id="0"/>
    </w:p>
    <w:sectPr w:rsidR="005563E1" w:rsidRPr="006A0B44" w:rsidSect="00352497">
      <w:headerReference w:type="default" r:id="rId10"/>
      <w:pgSz w:w="11906" w:h="16838"/>
      <w:pgMar w:top="1134" w:right="1134" w:bottom="1134" w:left="1134" w:header="993"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26BD1" w15:done="0"/>
  <w15:commentEx w15:paraId="28B96362" w15:done="0"/>
  <w15:commentEx w15:paraId="152A983E" w15:paraIdParent="28B963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8812E4" w16cid:durableId="1FFB4E6F"/>
  <w16cid:commentId w16cid:paraId="57980DF0" w16cid:durableId="1FFB4E70"/>
  <w16cid:commentId w16cid:paraId="6B6CC8F0" w16cid:durableId="1FFB523B"/>
  <w16cid:commentId w16cid:paraId="79D2F1C9" w16cid:durableId="1FFB4E71"/>
  <w16cid:commentId w16cid:paraId="2C929632" w16cid:durableId="1FFB4E72"/>
  <w16cid:commentId w16cid:paraId="0E98BE7B" w16cid:durableId="1FFB4E73"/>
  <w16cid:commentId w16cid:paraId="0F346EFE" w16cid:durableId="1FFB4E75"/>
  <w16cid:commentId w16cid:paraId="5A850EA3" w16cid:durableId="1FFB5080"/>
  <w16cid:commentId w16cid:paraId="3BD71B10" w16cid:durableId="1FFB51A8"/>
  <w16cid:commentId w16cid:paraId="0399C95D" w16cid:durableId="1FFB4E76"/>
  <w16cid:commentId w16cid:paraId="5179B456" w16cid:durableId="1FFB513B"/>
  <w16cid:commentId w16cid:paraId="051C8BF9" w16cid:durableId="1FFB4E77"/>
  <w16cid:commentId w16cid:paraId="5520C0C6" w16cid:durableId="1FFB5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C0AC4" w14:textId="77777777" w:rsidR="00D76F5E" w:rsidRDefault="00D76F5E" w:rsidP="00BD1BB6">
      <w:r>
        <w:separator/>
      </w:r>
    </w:p>
  </w:endnote>
  <w:endnote w:type="continuationSeparator" w:id="0">
    <w:p w14:paraId="78002F04" w14:textId="77777777" w:rsidR="00D76F5E" w:rsidRDefault="00D76F5E"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F0D9D" w14:textId="77777777" w:rsidR="00D76F5E" w:rsidRDefault="00D76F5E" w:rsidP="00BD1BB6">
      <w:r>
        <w:separator/>
      </w:r>
    </w:p>
  </w:footnote>
  <w:footnote w:type="continuationSeparator" w:id="0">
    <w:p w14:paraId="5E32EF40" w14:textId="77777777" w:rsidR="00D76F5E" w:rsidRDefault="00D76F5E" w:rsidP="00BD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95C8" w14:textId="03E3D437" w:rsidR="00E23716" w:rsidRPr="00E23716" w:rsidRDefault="00E23716" w:rsidP="00326EA8">
    <w:pPr>
      <w:tabs>
        <w:tab w:val="left" w:pos="735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6">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49087B"/>
    <w:multiLevelType w:val="multilevel"/>
    <w:tmpl w:val="4F34D71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7">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0"/>
  </w:num>
  <w:num w:numId="2">
    <w:abstractNumId w:val="11"/>
  </w:num>
  <w:num w:numId="3">
    <w:abstractNumId w:val="8"/>
  </w:num>
  <w:num w:numId="4">
    <w:abstractNumId w:val="1"/>
  </w:num>
  <w:num w:numId="5">
    <w:abstractNumId w:val="13"/>
  </w:num>
  <w:num w:numId="6">
    <w:abstractNumId w:val="12"/>
  </w:num>
  <w:num w:numId="7">
    <w:abstractNumId w:val="2"/>
  </w:num>
  <w:num w:numId="8">
    <w:abstractNumId w:val="6"/>
  </w:num>
  <w:num w:numId="9">
    <w:abstractNumId w:val="9"/>
  </w:num>
  <w:num w:numId="10">
    <w:abstractNumId w:val="15"/>
  </w:num>
  <w:num w:numId="11">
    <w:abstractNumId w:val="0"/>
  </w:num>
  <w:num w:numId="12">
    <w:abstractNumId w:val="5"/>
  </w:num>
  <w:num w:numId="13">
    <w:abstractNumId w:val="16"/>
  </w:num>
  <w:num w:numId="14">
    <w:abstractNumId w:val="7"/>
  </w:num>
  <w:num w:numId="15">
    <w:abstractNumId w:val="4"/>
  </w:num>
  <w:num w:numId="16">
    <w:abstractNumId w:val="3"/>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F3"/>
    <w:rsid w:val="00012B39"/>
    <w:rsid w:val="0004220D"/>
    <w:rsid w:val="00043248"/>
    <w:rsid w:val="000611E6"/>
    <w:rsid w:val="00071BAD"/>
    <w:rsid w:val="000745D0"/>
    <w:rsid w:val="0008725B"/>
    <w:rsid w:val="00094CCD"/>
    <w:rsid w:val="000A1981"/>
    <w:rsid w:val="000A4E1C"/>
    <w:rsid w:val="000A5C67"/>
    <w:rsid w:val="000B4D86"/>
    <w:rsid w:val="000E1B75"/>
    <w:rsid w:val="000E2DA3"/>
    <w:rsid w:val="00103A17"/>
    <w:rsid w:val="00111C14"/>
    <w:rsid w:val="00112946"/>
    <w:rsid w:val="001131F0"/>
    <w:rsid w:val="0011622C"/>
    <w:rsid w:val="001232E9"/>
    <w:rsid w:val="0012491B"/>
    <w:rsid w:val="001307B9"/>
    <w:rsid w:val="00133ED3"/>
    <w:rsid w:val="00134906"/>
    <w:rsid w:val="00152466"/>
    <w:rsid w:val="00152624"/>
    <w:rsid w:val="00175D3D"/>
    <w:rsid w:val="001B2E1F"/>
    <w:rsid w:val="001C685E"/>
    <w:rsid w:val="001D0B0F"/>
    <w:rsid w:val="001D4E08"/>
    <w:rsid w:val="001E66B2"/>
    <w:rsid w:val="001E72BE"/>
    <w:rsid w:val="002061D2"/>
    <w:rsid w:val="00221016"/>
    <w:rsid w:val="00245B1F"/>
    <w:rsid w:val="002564C6"/>
    <w:rsid w:val="00261406"/>
    <w:rsid w:val="00281871"/>
    <w:rsid w:val="002823B7"/>
    <w:rsid w:val="00293235"/>
    <w:rsid w:val="002A176B"/>
    <w:rsid w:val="002B7CA9"/>
    <w:rsid w:val="002E1F95"/>
    <w:rsid w:val="002E3394"/>
    <w:rsid w:val="002F2998"/>
    <w:rsid w:val="002F50A7"/>
    <w:rsid w:val="00300A40"/>
    <w:rsid w:val="00302F57"/>
    <w:rsid w:val="00310D82"/>
    <w:rsid w:val="00326EA8"/>
    <w:rsid w:val="0034365B"/>
    <w:rsid w:val="00352497"/>
    <w:rsid w:val="003640F5"/>
    <w:rsid w:val="00364F1C"/>
    <w:rsid w:val="00370C6D"/>
    <w:rsid w:val="003715A4"/>
    <w:rsid w:val="003772E6"/>
    <w:rsid w:val="003A0C79"/>
    <w:rsid w:val="003A162B"/>
    <w:rsid w:val="003A2EF6"/>
    <w:rsid w:val="003A4F07"/>
    <w:rsid w:val="003A7C70"/>
    <w:rsid w:val="003B4245"/>
    <w:rsid w:val="003C2410"/>
    <w:rsid w:val="003C7992"/>
    <w:rsid w:val="003C7CAE"/>
    <w:rsid w:val="003D0983"/>
    <w:rsid w:val="003D387E"/>
    <w:rsid w:val="003E5B2A"/>
    <w:rsid w:val="00407313"/>
    <w:rsid w:val="00433D45"/>
    <w:rsid w:val="00451329"/>
    <w:rsid w:val="00453098"/>
    <w:rsid w:val="00460C98"/>
    <w:rsid w:val="00474602"/>
    <w:rsid w:val="004A4E92"/>
    <w:rsid w:val="004B2663"/>
    <w:rsid w:val="004B420F"/>
    <w:rsid w:val="004C0636"/>
    <w:rsid w:val="004C780A"/>
    <w:rsid w:val="004E1D25"/>
    <w:rsid w:val="00501AC7"/>
    <w:rsid w:val="0051752B"/>
    <w:rsid w:val="00532560"/>
    <w:rsid w:val="005425B4"/>
    <w:rsid w:val="005562B7"/>
    <w:rsid w:val="005563E1"/>
    <w:rsid w:val="005631DF"/>
    <w:rsid w:val="00567CAD"/>
    <w:rsid w:val="00570F26"/>
    <w:rsid w:val="00573629"/>
    <w:rsid w:val="00582E4A"/>
    <w:rsid w:val="005C3450"/>
    <w:rsid w:val="005C5A84"/>
    <w:rsid w:val="005C7872"/>
    <w:rsid w:val="005E59DB"/>
    <w:rsid w:val="0061634A"/>
    <w:rsid w:val="006502C6"/>
    <w:rsid w:val="00673F03"/>
    <w:rsid w:val="00675C83"/>
    <w:rsid w:val="00692141"/>
    <w:rsid w:val="006A08EA"/>
    <w:rsid w:val="006A0B44"/>
    <w:rsid w:val="006A61F1"/>
    <w:rsid w:val="006A64E3"/>
    <w:rsid w:val="006B03E4"/>
    <w:rsid w:val="006B0E85"/>
    <w:rsid w:val="006D3155"/>
    <w:rsid w:val="006D7670"/>
    <w:rsid w:val="006E2C07"/>
    <w:rsid w:val="006E4108"/>
    <w:rsid w:val="006F2E38"/>
    <w:rsid w:val="006F7C1F"/>
    <w:rsid w:val="007104CE"/>
    <w:rsid w:val="00711927"/>
    <w:rsid w:val="00713477"/>
    <w:rsid w:val="00715E5F"/>
    <w:rsid w:val="00717F28"/>
    <w:rsid w:val="00726FC2"/>
    <w:rsid w:val="00730430"/>
    <w:rsid w:val="00735BA5"/>
    <w:rsid w:val="0074419A"/>
    <w:rsid w:val="007446C7"/>
    <w:rsid w:val="007552D0"/>
    <w:rsid w:val="00760F3F"/>
    <w:rsid w:val="007861AD"/>
    <w:rsid w:val="00793E67"/>
    <w:rsid w:val="00794593"/>
    <w:rsid w:val="007F0702"/>
    <w:rsid w:val="007F401F"/>
    <w:rsid w:val="00812CE7"/>
    <w:rsid w:val="00816234"/>
    <w:rsid w:val="00825D34"/>
    <w:rsid w:val="0083272A"/>
    <w:rsid w:val="00833667"/>
    <w:rsid w:val="0085061B"/>
    <w:rsid w:val="00850B2A"/>
    <w:rsid w:val="0085550F"/>
    <w:rsid w:val="008562A7"/>
    <w:rsid w:val="008628ED"/>
    <w:rsid w:val="00886C94"/>
    <w:rsid w:val="00892681"/>
    <w:rsid w:val="008A12DC"/>
    <w:rsid w:val="008B3799"/>
    <w:rsid w:val="008C6A94"/>
    <w:rsid w:val="008D66CA"/>
    <w:rsid w:val="008D7C22"/>
    <w:rsid w:val="008E4236"/>
    <w:rsid w:val="008E5B28"/>
    <w:rsid w:val="008E636C"/>
    <w:rsid w:val="00912298"/>
    <w:rsid w:val="00915940"/>
    <w:rsid w:val="00923586"/>
    <w:rsid w:val="00935913"/>
    <w:rsid w:val="0094386E"/>
    <w:rsid w:val="00943BCD"/>
    <w:rsid w:val="009536E5"/>
    <w:rsid w:val="0095565D"/>
    <w:rsid w:val="00957591"/>
    <w:rsid w:val="00964388"/>
    <w:rsid w:val="00973E68"/>
    <w:rsid w:val="0097624E"/>
    <w:rsid w:val="009801C6"/>
    <w:rsid w:val="0098476A"/>
    <w:rsid w:val="00990F98"/>
    <w:rsid w:val="009A0B56"/>
    <w:rsid w:val="009C5FD9"/>
    <w:rsid w:val="009D48D3"/>
    <w:rsid w:val="009F2C2E"/>
    <w:rsid w:val="009F502A"/>
    <w:rsid w:val="00A1096D"/>
    <w:rsid w:val="00A568E4"/>
    <w:rsid w:val="00A65B8F"/>
    <w:rsid w:val="00A661E0"/>
    <w:rsid w:val="00A666EE"/>
    <w:rsid w:val="00A709D1"/>
    <w:rsid w:val="00A8670C"/>
    <w:rsid w:val="00A94DF9"/>
    <w:rsid w:val="00A97C3C"/>
    <w:rsid w:val="00AA6E6F"/>
    <w:rsid w:val="00AB52D0"/>
    <w:rsid w:val="00AD2F86"/>
    <w:rsid w:val="00AE1502"/>
    <w:rsid w:val="00AE49CE"/>
    <w:rsid w:val="00AF257F"/>
    <w:rsid w:val="00AF5AF9"/>
    <w:rsid w:val="00B17229"/>
    <w:rsid w:val="00B36964"/>
    <w:rsid w:val="00B371B2"/>
    <w:rsid w:val="00B55328"/>
    <w:rsid w:val="00B57E21"/>
    <w:rsid w:val="00B6173A"/>
    <w:rsid w:val="00B61BD0"/>
    <w:rsid w:val="00B8731B"/>
    <w:rsid w:val="00B95135"/>
    <w:rsid w:val="00BA1DF2"/>
    <w:rsid w:val="00BD1BB6"/>
    <w:rsid w:val="00BD37CB"/>
    <w:rsid w:val="00BE18DC"/>
    <w:rsid w:val="00BE5068"/>
    <w:rsid w:val="00BF14F6"/>
    <w:rsid w:val="00C02F3D"/>
    <w:rsid w:val="00C113B8"/>
    <w:rsid w:val="00C11571"/>
    <w:rsid w:val="00C11ED2"/>
    <w:rsid w:val="00C2057F"/>
    <w:rsid w:val="00C32A11"/>
    <w:rsid w:val="00C33A5E"/>
    <w:rsid w:val="00C3659E"/>
    <w:rsid w:val="00C40F4B"/>
    <w:rsid w:val="00C47A91"/>
    <w:rsid w:val="00C546C8"/>
    <w:rsid w:val="00C56898"/>
    <w:rsid w:val="00C60798"/>
    <w:rsid w:val="00C82C94"/>
    <w:rsid w:val="00C87E1E"/>
    <w:rsid w:val="00C91874"/>
    <w:rsid w:val="00CA11A9"/>
    <w:rsid w:val="00CA77D3"/>
    <w:rsid w:val="00CB0A11"/>
    <w:rsid w:val="00CC32C7"/>
    <w:rsid w:val="00CC4624"/>
    <w:rsid w:val="00CC5BB6"/>
    <w:rsid w:val="00CC7431"/>
    <w:rsid w:val="00CE4B75"/>
    <w:rsid w:val="00CE71A9"/>
    <w:rsid w:val="00D06EE8"/>
    <w:rsid w:val="00D21351"/>
    <w:rsid w:val="00D36E2C"/>
    <w:rsid w:val="00D66C85"/>
    <w:rsid w:val="00D67BB0"/>
    <w:rsid w:val="00D76F5E"/>
    <w:rsid w:val="00D77ADD"/>
    <w:rsid w:val="00DA0EE9"/>
    <w:rsid w:val="00DB401A"/>
    <w:rsid w:val="00DC4339"/>
    <w:rsid w:val="00DC5385"/>
    <w:rsid w:val="00DC7616"/>
    <w:rsid w:val="00DF5502"/>
    <w:rsid w:val="00DF6818"/>
    <w:rsid w:val="00DF728E"/>
    <w:rsid w:val="00E23716"/>
    <w:rsid w:val="00E313DB"/>
    <w:rsid w:val="00E50A4F"/>
    <w:rsid w:val="00E80C0E"/>
    <w:rsid w:val="00E8248B"/>
    <w:rsid w:val="00EB2B70"/>
    <w:rsid w:val="00EB3749"/>
    <w:rsid w:val="00ED1FF8"/>
    <w:rsid w:val="00ED735E"/>
    <w:rsid w:val="00F06A34"/>
    <w:rsid w:val="00F225B5"/>
    <w:rsid w:val="00F30111"/>
    <w:rsid w:val="00F32FE1"/>
    <w:rsid w:val="00F371F3"/>
    <w:rsid w:val="00F6359D"/>
    <w:rsid w:val="00F63F25"/>
    <w:rsid w:val="00F65AFE"/>
    <w:rsid w:val="00F7682F"/>
    <w:rsid w:val="00FB3BA8"/>
    <w:rsid w:val="00FC462C"/>
    <w:rsid w:val="00FE5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3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9F502A"/>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7104CE"/>
    <w:rPr>
      <w:rFonts w:eastAsia="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7104CE"/>
    <w:rPr>
      <w:rFonts w:ascii="Times New Roman" w:eastAsia="Times New Roman" w:hAnsi="Times New Roman"/>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7104CE"/>
    <w:rPr>
      <w:vertAlign w:val="superscript"/>
    </w:rPr>
  </w:style>
  <w:style w:type="paragraph" w:styleId="Revision">
    <w:name w:val="Revision"/>
    <w:hidden/>
    <w:uiPriority w:val="99"/>
    <w:semiHidden/>
    <w:rsid w:val="002E1F9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 w:type="character" w:styleId="FollowedHyperlink">
    <w:name w:val="FollowedHyperlink"/>
    <w:basedOn w:val="DefaultParagraphFont"/>
    <w:semiHidden/>
    <w:unhideWhenUsed/>
    <w:rsid w:val="009F502A"/>
    <w:rPr>
      <w:color w:val="800080" w:themeColor="followedHyperlink"/>
      <w:u w:val="single"/>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7104CE"/>
    <w:rPr>
      <w:rFonts w:eastAsia="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7104CE"/>
    <w:rPr>
      <w:rFonts w:ascii="Times New Roman" w:eastAsia="Times New Roman" w:hAnsi="Times New Roman"/>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7104CE"/>
    <w:rPr>
      <w:vertAlign w:val="superscript"/>
    </w:rPr>
  </w:style>
  <w:style w:type="paragraph" w:styleId="Revision">
    <w:name w:val="Revision"/>
    <w:hidden/>
    <w:uiPriority w:val="99"/>
    <w:semiHidden/>
    <w:rsid w:val="002E1F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7665">
      <w:bodyDiv w:val="1"/>
      <w:marLeft w:val="0"/>
      <w:marRight w:val="0"/>
      <w:marTop w:val="0"/>
      <w:marBottom w:val="0"/>
      <w:divBdr>
        <w:top w:val="none" w:sz="0" w:space="0" w:color="auto"/>
        <w:left w:val="none" w:sz="0" w:space="0" w:color="auto"/>
        <w:bottom w:val="none" w:sz="0" w:space="0" w:color="auto"/>
        <w:right w:val="none" w:sz="0" w:space="0" w:color="auto"/>
      </w:divBdr>
    </w:div>
    <w:div w:id="162430699">
      <w:bodyDiv w:val="1"/>
      <w:marLeft w:val="0"/>
      <w:marRight w:val="0"/>
      <w:marTop w:val="0"/>
      <w:marBottom w:val="0"/>
      <w:divBdr>
        <w:top w:val="none" w:sz="0" w:space="0" w:color="auto"/>
        <w:left w:val="none" w:sz="0" w:space="0" w:color="auto"/>
        <w:bottom w:val="none" w:sz="0" w:space="0" w:color="auto"/>
        <w:right w:val="none" w:sz="0" w:space="0" w:color="auto"/>
      </w:divBdr>
    </w:div>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60C9C-BA58-4D51-BB83-549365BD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2655</Characters>
  <Application>Microsoft Office Word</Application>
  <DocSecurity>4</DocSecurity>
  <Lines>22</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Gints Kārkliņš</cp:lastModifiedBy>
  <cp:revision>2</cp:revision>
  <cp:lastPrinted>2019-02-04T16:07:00Z</cp:lastPrinted>
  <dcterms:created xsi:type="dcterms:W3CDTF">2019-02-06T07:49:00Z</dcterms:created>
  <dcterms:modified xsi:type="dcterms:W3CDTF">2019-02-06T07:49:00Z</dcterms:modified>
</cp:coreProperties>
</file>