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  <w:bookmarkStart w:id="0" w:name="_GoBack"/>
      <w:bookmarkEnd w:id="0"/>
    </w:p>
    <w:p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text" w:val="plāns&#10;"/>
          <w:attr w:name="baseform" w:val="plāns"/>
          <w:attr w:name="id" w:val="-1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6972"/>
      </w:tblGrid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Līguma</w:t>
            </w:r>
            <w:r w:rsidRPr="00666BE0">
              <w:rPr>
                <w:b/>
              </w:rPr>
              <w:t xml:space="preserve"> Nr.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saņēmējs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253"/>
        <w:gridCol w:w="1520"/>
        <w:gridCol w:w="1457"/>
        <w:gridCol w:w="1585"/>
      </w:tblGrid>
      <w:tr w:rsidR="00273D58" w:rsidRPr="00666BE0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:rsidTr="00683902">
        <w:tc>
          <w:tcPr>
            <w:tcW w:w="59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01"/>
        <w:gridCol w:w="1737"/>
        <w:gridCol w:w="2334"/>
      </w:tblGrid>
      <w:tr w:rsidR="00273D58" w:rsidRPr="00F33826" w:rsidTr="00CA0F43">
        <w:trPr>
          <w:trHeight w:val="555"/>
        </w:trPr>
        <w:tc>
          <w:tcPr>
            <w:tcW w:w="2438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2901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Tālrunis: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E-pasts:</w:t>
            </w:r>
          </w:p>
        </w:tc>
        <w:tc>
          <w:tcPr>
            <w:tcW w:w="2334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rPr>
          <w:trHeight w:val="555"/>
        </w:trPr>
        <w:tc>
          <w:tcPr>
            <w:tcW w:w="2438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</w:t>
            </w:r>
          </w:p>
          <w:p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F33826">
              <w:rPr>
                <w:i/>
                <w:iCs/>
                <w:sz w:val="22"/>
                <w:szCs w:val="22"/>
              </w:rPr>
              <w:t>/mm/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gggg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c>
          <w:tcPr>
            <w:tcW w:w="9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826" w:rsidRDefault="00F3382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Zīmoga vieta:</w:t>
            </w:r>
          </w:p>
        </w:tc>
      </w:tr>
    </w:tbl>
    <w:p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A" w:rsidRDefault="00932BDA">
      <w:r>
        <w:separator/>
      </w:r>
    </w:p>
  </w:endnote>
  <w:endnote w:type="continuationSeparator" w:id="0">
    <w:p w:rsidR="00932BDA" w:rsidRDefault="009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A" w:rsidRDefault="00932BDA">
      <w:r>
        <w:separator/>
      </w:r>
    </w:p>
  </w:footnote>
  <w:footnote w:type="continuationSeparator" w:id="0">
    <w:p w:rsidR="00932BDA" w:rsidRDefault="00932BDA">
      <w:r>
        <w:continuationSeparator/>
      </w:r>
    </w:p>
  </w:footnote>
  <w:footnote w:id="1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:rsidR="00E86EE8" w:rsidRPr="00CA0F43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43" w:rsidRPr="002B324E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„</w:t>
    </w:r>
    <w:r w:rsidR="004A09FB" w:rsidRPr="004A09FB">
      <w:rPr>
        <w:sz w:val="16"/>
        <w:szCs w:val="16"/>
      </w:rPr>
      <w:t>Siltumnīcefekta gāzu emisiju samazināšana – zema enerģijas patēriņa ēkas</w:t>
    </w:r>
    <w:r w:rsidRPr="002B324E">
      <w:rPr>
        <w:sz w:val="16"/>
        <w:szCs w:val="16"/>
      </w:rPr>
      <w:t>”</w:t>
    </w:r>
  </w:p>
  <w:p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72E3"/>
    <w:rsid w:val="00423D76"/>
    <w:rsid w:val="00426B34"/>
    <w:rsid w:val="00465568"/>
    <w:rsid w:val="004871C7"/>
    <w:rsid w:val="004A09FB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32BDA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3616F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GK</cp:lastModifiedBy>
  <cp:revision>3</cp:revision>
  <cp:lastPrinted>2014-09-29T08:52:00Z</cp:lastPrinted>
  <dcterms:created xsi:type="dcterms:W3CDTF">2016-07-01T08:54:00Z</dcterms:created>
  <dcterms:modified xsi:type="dcterms:W3CDTF">2016-07-04T21:35:00Z</dcterms:modified>
</cp:coreProperties>
</file>